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B2" w:rsidRPr="00E15FAC" w:rsidRDefault="006B59B2">
      <w:bookmarkStart w:id="0" w:name="_GoBack"/>
      <w:bookmarkEnd w:id="0"/>
    </w:p>
    <w:p w:rsidR="006B59B2" w:rsidRPr="002411E4" w:rsidRDefault="006B59B2" w:rsidP="00E15FAC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411E4">
        <w:rPr>
          <w:rFonts w:ascii="Times New Roman" w:hAnsi="Times New Roman"/>
          <w:sz w:val="24"/>
          <w:szCs w:val="24"/>
        </w:rPr>
        <w:t xml:space="preserve">Приложение к Решению Совета депутатов </w:t>
      </w:r>
    </w:p>
    <w:p w:rsidR="006B59B2" w:rsidRDefault="006B59B2" w:rsidP="00E15FAC">
      <w:pPr>
        <w:spacing w:after="0" w:line="240" w:lineRule="auto"/>
        <w:ind w:left="3969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6B59B2" w:rsidRDefault="006B59B2" w:rsidP="00E15FAC">
      <w:pPr>
        <w:spacing w:after="0" w:line="240" w:lineRule="auto"/>
        <w:ind w:left="3969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Спасский сельсовет</w:t>
      </w:r>
    </w:p>
    <w:p w:rsidR="006B59B2" w:rsidRDefault="006B59B2" w:rsidP="00E15FAC">
      <w:pPr>
        <w:spacing w:after="0" w:line="240" w:lineRule="auto"/>
        <w:ind w:left="3969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Саракташского района</w:t>
      </w:r>
    </w:p>
    <w:p w:rsidR="006B59B2" w:rsidRPr="002411E4" w:rsidRDefault="006B59B2" w:rsidP="00E15FAC">
      <w:pPr>
        <w:spacing w:after="0" w:line="240" w:lineRule="auto"/>
        <w:ind w:left="3969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6B59B2" w:rsidRPr="002411E4" w:rsidRDefault="006B59B2" w:rsidP="00E15FAC">
      <w:pPr>
        <w:spacing w:after="0" w:line="240" w:lineRule="auto"/>
        <w:ind w:left="3969" w:right="-1"/>
        <w:jc w:val="right"/>
        <w:rPr>
          <w:rFonts w:ascii="Times New Roman" w:hAnsi="Times New Roman"/>
          <w:sz w:val="24"/>
          <w:szCs w:val="24"/>
        </w:rPr>
      </w:pPr>
      <w:r w:rsidRPr="001814C5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 xml:space="preserve">13.03.2018         </w:t>
      </w:r>
      <w:r w:rsidRPr="001814C5"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 xml:space="preserve">105    </w:t>
      </w: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6B59B2" w:rsidRPr="00986956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 w:rsidRPr="00986956">
        <w:rPr>
          <w:rFonts w:ascii="Times New Roman" w:hAnsi="Times New Roman"/>
          <w:b/>
          <w:color w:val="C0504D"/>
          <w:sz w:val="28"/>
          <w:szCs w:val="28"/>
        </w:rPr>
        <w:t xml:space="preserve">ГЕНЕРАЛЬНЫЙ ПЛАН 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 w:rsidRPr="00116357">
        <w:rPr>
          <w:rFonts w:ascii="Times New Roman" w:hAnsi="Times New Roman"/>
          <w:b/>
          <w:color w:val="C0504D"/>
          <w:sz w:val="28"/>
          <w:szCs w:val="28"/>
        </w:rPr>
        <w:t>МУНИЦИПАЛЬНОГО ОБРАЗОВАНИЯ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СПАССКИЙ СЕЛЬСОВЕТ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САРАКТАШСКОГО РАЙОНА</w:t>
      </w: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 w:rsidRPr="00116357">
        <w:rPr>
          <w:rFonts w:ascii="Times New Roman" w:hAnsi="Times New Roman"/>
          <w:b/>
          <w:color w:val="C0504D"/>
          <w:sz w:val="28"/>
          <w:szCs w:val="28"/>
        </w:rPr>
        <w:t>ОРЕНБУРГСКОЙ ОБЛАСТИ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>(</w:t>
      </w:r>
      <w:r w:rsidRPr="00986956">
        <w:rPr>
          <w:rFonts w:ascii="Times New Roman" w:hAnsi="Times New Roman"/>
          <w:b/>
          <w:color w:val="C0504D"/>
          <w:sz w:val="28"/>
          <w:szCs w:val="28"/>
        </w:rPr>
        <w:t>ВНЕСЕНИЕ ИЗМЕНЕНИЙ</w:t>
      </w:r>
      <w:r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color w:val="C0504D"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color w:val="C0504D"/>
          <w:sz w:val="28"/>
          <w:szCs w:val="28"/>
        </w:rPr>
        <w:t>.)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/>
          <w:color w:val="C0504D"/>
          <w:sz w:val="28"/>
          <w:szCs w:val="28"/>
        </w:rPr>
      </w:pP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/>
          <w:color w:val="C0504D"/>
          <w:sz w:val="28"/>
          <w:szCs w:val="28"/>
        </w:rPr>
      </w:pPr>
    </w:p>
    <w:p w:rsidR="006B59B2" w:rsidRPr="00116357" w:rsidRDefault="006B59B2" w:rsidP="002C1D0B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color w:val="C0504D"/>
          <w:sz w:val="28"/>
          <w:szCs w:val="28"/>
        </w:rPr>
      </w:pPr>
      <w:r w:rsidRPr="00116357">
        <w:rPr>
          <w:rFonts w:ascii="Times New Roman" w:hAnsi="Times New Roman"/>
          <w:b/>
          <w:color w:val="C0504D"/>
          <w:sz w:val="28"/>
          <w:szCs w:val="28"/>
        </w:rPr>
        <w:t>ТОМ</w:t>
      </w:r>
      <w:r w:rsidRPr="00116357">
        <w:rPr>
          <w:rFonts w:ascii="Times New Roman" w:hAnsi="Times New Roman"/>
          <w:color w:val="C0504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504D"/>
          <w:sz w:val="28"/>
          <w:szCs w:val="28"/>
        </w:rPr>
        <w:t>1</w:t>
      </w:r>
    </w:p>
    <w:p w:rsidR="006B59B2" w:rsidRPr="002C1D0B" w:rsidRDefault="006B59B2" w:rsidP="002C1D0B">
      <w:pPr>
        <w:pStyle w:val="a8"/>
        <w:ind w:right="142"/>
        <w:jc w:val="center"/>
        <w:rPr>
          <w:rFonts w:ascii="Times New Roman" w:hAnsi="Times New Roman" w:cs="Times New Roman"/>
          <w:b/>
          <w:color w:val="C0504D"/>
          <w:sz w:val="28"/>
          <w:szCs w:val="28"/>
        </w:rPr>
      </w:pPr>
      <w:r w:rsidRPr="002C1D0B">
        <w:rPr>
          <w:rFonts w:ascii="Times New Roman" w:hAnsi="Times New Roman" w:cs="Times New Roman"/>
          <w:b/>
          <w:bCs/>
          <w:color w:val="C0504D"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color w:val="C0504D"/>
          <w:sz w:val="28"/>
          <w:szCs w:val="28"/>
        </w:rPr>
        <w:t>ОЕ ПОЛОЖЕНИЕ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2EC3">
        <w:rPr>
          <w:rFonts w:ascii="Times New Roman" w:hAnsi="Times New Roman"/>
          <w:b/>
          <w:color w:val="000000"/>
          <w:sz w:val="24"/>
          <w:szCs w:val="24"/>
        </w:rPr>
        <w:t>Заказчик: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16357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>МО Спасский сельсовет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Саракташского района </w:t>
      </w:r>
      <w:r w:rsidRPr="00116357">
        <w:rPr>
          <w:rFonts w:ascii="Times New Roman" w:hAnsi="Times New Roman"/>
          <w:color w:val="000000"/>
          <w:sz w:val="24"/>
          <w:szCs w:val="24"/>
        </w:rPr>
        <w:t>Оренбургской области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2EC3">
        <w:rPr>
          <w:rFonts w:ascii="Times New Roman" w:hAnsi="Times New Roman"/>
          <w:b/>
          <w:color w:val="000000"/>
          <w:sz w:val="24"/>
          <w:szCs w:val="24"/>
        </w:rPr>
        <w:t xml:space="preserve">Контракт:        </w:t>
      </w:r>
      <w:r>
        <w:rPr>
          <w:rFonts w:ascii="Times New Roman" w:hAnsi="Times New Roman"/>
          <w:color w:val="000000"/>
          <w:sz w:val="24"/>
          <w:szCs w:val="24"/>
        </w:rPr>
        <w:t>№ 21а/17 от 09.06.17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2EC3">
        <w:rPr>
          <w:rFonts w:ascii="Times New Roman" w:hAnsi="Times New Roman"/>
          <w:b/>
          <w:color w:val="000000"/>
          <w:sz w:val="24"/>
          <w:szCs w:val="24"/>
        </w:rPr>
        <w:t xml:space="preserve">Исполнитель:  </w:t>
      </w:r>
      <w:r w:rsidRPr="00116357">
        <w:rPr>
          <w:rFonts w:ascii="Times New Roman" w:hAnsi="Times New Roman"/>
          <w:color w:val="000000"/>
          <w:sz w:val="24"/>
          <w:szCs w:val="24"/>
        </w:rPr>
        <w:t>ООО ”ГЕОГРАД”</w:t>
      </w:r>
    </w:p>
    <w:p w:rsidR="006B59B2" w:rsidRPr="00116357" w:rsidRDefault="006B59B2" w:rsidP="00E1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2EC3">
        <w:rPr>
          <w:rFonts w:ascii="Times New Roman" w:hAnsi="Times New Roman"/>
          <w:b/>
          <w:color w:val="000000"/>
          <w:sz w:val="24"/>
          <w:szCs w:val="24"/>
        </w:rPr>
        <w:t xml:space="preserve">Шифр: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ГГ-334-</w:t>
      </w:r>
      <w:r w:rsidRPr="00116357">
        <w:rPr>
          <w:rFonts w:ascii="Times New Roman" w:hAnsi="Times New Roman"/>
          <w:color w:val="000000"/>
          <w:sz w:val="24"/>
          <w:szCs w:val="24"/>
        </w:rPr>
        <w:t>ГП-</w:t>
      </w:r>
      <w:r>
        <w:rPr>
          <w:rFonts w:ascii="Times New Roman" w:hAnsi="Times New Roman"/>
          <w:color w:val="000000"/>
          <w:sz w:val="24"/>
          <w:szCs w:val="24"/>
        </w:rPr>
        <w:t>ПЗиЗ-изм-2017</w:t>
      </w:r>
    </w:p>
    <w:p w:rsidR="006B59B2" w:rsidRPr="00116357" w:rsidRDefault="006B59B2" w:rsidP="00E15FA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Default="006B59B2" w:rsidP="00E15FA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9B2" w:rsidRPr="00AF3CF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3CF2">
        <w:rPr>
          <w:rFonts w:ascii="Times New Roman" w:hAnsi="Times New Roman"/>
          <w:color w:val="000000"/>
          <w:sz w:val="24"/>
          <w:szCs w:val="24"/>
        </w:rPr>
        <w:t>ООО</w:t>
      </w:r>
    </w:p>
    <w:p w:rsidR="006B59B2" w:rsidRPr="00AF3CF2" w:rsidRDefault="006B59B2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3CF2">
        <w:rPr>
          <w:rFonts w:ascii="Times New Roman" w:hAnsi="Times New Roman"/>
          <w:color w:val="000000"/>
          <w:sz w:val="24"/>
          <w:szCs w:val="24"/>
        </w:rPr>
        <w:t>«ГЕОГРАД»</w:t>
      </w:r>
    </w:p>
    <w:p w:rsidR="006B59B2" w:rsidRDefault="006B59B2" w:rsidP="00822EC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F3CF2">
        <w:rPr>
          <w:rFonts w:ascii="Times New Roman" w:hAnsi="Times New Roman"/>
          <w:color w:val="000000"/>
          <w:sz w:val="24"/>
          <w:szCs w:val="24"/>
        </w:rPr>
        <w:t>Орск ● 201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6B59B2" w:rsidRDefault="006B59B2" w:rsidP="00115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СОСТАВ </w:t>
      </w:r>
      <w:r>
        <w:rPr>
          <w:rFonts w:ascii="Times New Roman" w:hAnsi="Times New Roman"/>
          <w:b/>
          <w:color w:val="000000"/>
          <w:sz w:val="24"/>
          <w:szCs w:val="24"/>
        </w:rPr>
        <w:t>ПРОЕКТА «ВНЕСЕНИЕ ИЗМЕНЕНИЙ В ГЕНЕРАЛЬНЫЙ</w:t>
      </w:r>
      <w:r w:rsidRPr="007A4B94">
        <w:rPr>
          <w:rFonts w:ascii="Times New Roman" w:hAnsi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B59B2" w:rsidRPr="007A4B94" w:rsidRDefault="006B59B2" w:rsidP="006737E5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7685"/>
      </w:tblGrid>
      <w:tr w:rsidR="006B59B2" w:rsidRPr="0048230A" w:rsidTr="000D6EC2">
        <w:trPr>
          <w:trHeight w:val="717"/>
        </w:trPr>
        <w:tc>
          <w:tcPr>
            <w:tcW w:w="9356" w:type="dxa"/>
            <w:gridSpan w:val="2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823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ТОМ 2</w:t>
            </w:r>
          </w:p>
          <w:p w:rsidR="006B59B2" w:rsidRPr="0048230A" w:rsidRDefault="006B59B2" w:rsidP="00D973F3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6B59B2" w:rsidRPr="0048230A" w:rsidTr="000D6EC2">
        <w:tc>
          <w:tcPr>
            <w:tcW w:w="1671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Часть А</w:t>
            </w:r>
          </w:p>
        </w:tc>
        <w:tc>
          <w:tcPr>
            <w:tcW w:w="7685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6B59B2" w:rsidRPr="0048230A" w:rsidTr="000D6EC2">
        <w:tc>
          <w:tcPr>
            <w:tcW w:w="1671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Часть Б</w:t>
            </w:r>
          </w:p>
        </w:tc>
        <w:tc>
          <w:tcPr>
            <w:tcW w:w="7685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6B59B2" w:rsidRPr="0048230A" w:rsidTr="000D6EC2">
        <w:trPr>
          <w:trHeight w:val="978"/>
        </w:trPr>
        <w:tc>
          <w:tcPr>
            <w:tcW w:w="9356" w:type="dxa"/>
            <w:gridSpan w:val="2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8230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ТОМ 1</w:t>
            </w:r>
          </w:p>
          <w:p w:rsidR="006B59B2" w:rsidRPr="0048230A" w:rsidRDefault="006B59B2" w:rsidP="00D973F3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230A">
              <w:rPr>
                <w:rFonts w:ascii="Times New Roman" w:hAnsi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6B59B2" w:rsidRPr="0048230A" w:rsidTr="000D6EC2">
        <w:tc>
          <w:tcPr>
            <w:tcW w:w="1671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Часть А</w:t>
            </w:r>
          </w:p>
        </w:tc>
        <w:tc>
          <w:tcPr>
            <w:tcW w:w="7685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6B59B2" w:rsidRPr="0048230A" w:rsidTr="000D6EC2">
        <w:tc>
          <w:tcPr>
            <w:tcW w:w="1671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Часть Б</w:t>
            </w:r>
          </w:p>
        </w:tc>
        <w:tc>
          <w:tcPr>
            <w:tcW w:w="7685" w:type="dxa"/>
          </w:tcPr>
          <w:p w:rsidR="006B59B2" w:rsidRPr="0048230A" w:rsidRDefault="006B59B2" w:rsidP="00D973F3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6B59B2" w:rsidRDefault="006B59B2" w:rsidP="001158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«внесение изменений в Генеральный план» состоит из 2-х томов:</w:t>
      </w: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Материалы по обоснованию внесений изменений в Генеральный план </w:t>
      </w:r>
      <w:r w:rsidRPr="00DE0616">
        <w:rPr>
          <w:rFonts w:ascii="Times New Roman" w:hAnsi="Times New Roman"/>
          <w:sz w:val="28"/>
          <w:szCs w:val="28"/>
        </w:rPr>
        <w:t xml:space="preserve">(Том </w:t>
      </w:r>
      <w:r>
        <w:rPr>
          <w:rFonts w:ascii="Times New Roman" w:hAnsi="Times New Roman"/>
          <w:sz w:val="28"/>
          <w:szCs w:val="28"/>
        </w:rPr>
        <w:t>2</w:t>
      </w:r>
      <w:r w:rsidRPr="00DE06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территориальном планировании </w:t>
      </w:r>
      <w:r w:rsidRPr="00DE0616">
        <w:rPr>
          <w:rFonts w:ascii="Times New Roman" w:hAnsi="Times New Roman"/>
          <w:sz w:val="28"/>
          <w:szCs w:val="28"/>
        </w:rPr>
        <w:t xml:space="preserve">(Том </w:t>
      </w:r>
      <w:r>
        <w:rPr>
          <w:rFonts w:ascii="Times New Roman" w:hAnsi="Times New Roman"/>
          <w:sz w:val="28"/>
          <w:szCs w:val="28"/>
        </w:rPr>
        <w:t>1</w:t>
      </w:r>
      <w:r w:rsidRPr="00DE06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59B2" w:rsidRDefault="006B59B2" w:rsidP="001158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внесений изменений в Генеральный план предоставляется</w:t>
      </w:r>
      <w:r w:rsidRPr="0074644D">
        <w:rPr>
          <w:rFonts w:ascii="Times New Roman" w:hAnsi="Times New Roman"/>
          <w:sz w:val="28"/>
          <w:szCs w:val="28"/>
        </w:rPr>
        <w:t xml:space="preserve">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E1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внесений изменений в Генеральный план разработан в соответствии с </w:t>
      </w:r>
      <w:r w:rsidRPr="00567689">
        <w:rPr>
          <w:rFonts w:ascii="Times New Roman" w:hAnsi="Times New Roman"/>
          <w:sz w:val="28"/>
          <w:szCs w:val="28"/>
        </w:rPr>
        <w:t>"Градостроительны</w:t>
      </w:r>
      <w:r>
        <w:rPr>
          <w:rFonts w:ascii="Times New Roman" w:hAnsi="Times New Roman"/>
          <w:sz w:val="28"/>
          <w:szCs w:val="28"/>
        </w:rPr>
        <w:t>м</w:t>
      </w:r>
      <w:r w:rsidRPr="0056768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567689">
        <w:rPr>
          <w:rFonts w:ascii="Times New Roman" w:hAnsi="Times New Roman"/>
          <w:sz w:val="28"/>
          <w:szCs w:val="28"/>
        </w:rPr>
        <w:t xml:space="preserve"> Российской Федерации" от 29.12.2004 N 190-ФЗ (ред. от 31.12.2014) (с изм. и доп., вступ. в силу с 01.03.2015)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E1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внесений изменений в Генеральный план разработан в соответствии с </w:t>
      </w:r>
      <w:r w:rsidRPr="00E16F3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16F3F">
        <w:rPr>
          <w:rFonts w:ascii="Times New Roman" w:hAnsi="Times New Roman"/>
          <w:sz w:val="28"/>
          <w:szCs w:val="28"/>
        </w:rPr>
        <w:t xml:space="preserve"> Министерства регионального развития РФ от 30 января </w:t>
      </w:r>
      <w:smartTag w:uri="urn:schemas-microsoft-com:office:smarttags" w:element="metricconverter">
        <w:smartTagPr>
          <w:attr w:name="ProductID" w:val="2012 г"/>
        </w:smartTagPr>
        <w:r w:rsidRPr="00E16F3F">
          <w:rPr>
            <w:rFonts w:ascii="Times New Roman" w:hAnsi="Times New Roman"/>
            <w:sz w:val="28"/>
            <w:szCs w:val="28"/>
          </w:rPr>
          <w:t>2012 г</w:t>
        </w:r>
      </w:smartTag>
      <w:r w:rsidRPr="00E16F3F">
        <w:rPr>
          <w:rFonts w:ascii="Times New Roman" w:hAnsi="Times New Roman"/>
          <w:sz w:val="28"/>
          <w:szCs w:val="28"/>
        </w:rPr>
        <w:t>. N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F3F">
        <w:rPr>
          <w:rFonts w:ascii="Times New Roman" w:hAnsi="Times New Roman"/>
          <w:sz w:val="28"/>
          <w:szCs w:val="28"/>
        </w:rPr>
        <w:t>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значения"</w:t>
      </w:r>
      <w:r>
        <w:rPr>
          <w:rFonts w:ascii="Times New Roman" w:hAnsi="Times New Roman"/>
          <w:sz w:val="28"/>
          <w:szCs w:val="28"/>
        </w:rPr>
        <w:t>.</w:t>
      </w: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115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11584D">
      <w:pPr>
        <w:pStyle w:val="a8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lastRenderedPageBreak/>
        <w:t>Работа выполнена авторским коллективом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0616"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>достроительного проектирования:</w:t>
      </w:r>
    </w:p>
    <w:p w:rsidR="006B59B2" w:rsidRPr="00DE0616" w:rsidRDefault="006B59B2" w:rsidP="006737E5">
      <w:pPr>
        <w:pStyle w:val="a8"/>
        <w:spacing w:line="40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B59B2" w:rsidRPr="0048230A" w:rsidTr="00D973F3">
        <w:tc>
          <w:tcPr>
            <w:tcW w:w="4785" w:type="dxa"/>
            <w:tcBorders>
              <w:top w:val="single" w:sz="4" w:space="0" w:color="auto"/>
            </w:tcBorders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Орехов В.А.</w:t>
            </w:r>
          </w:p>
        </w:tc>
      </w:tr>
      <w:tr w:rsidR="006B59B2" w:rsidRPr="0048230A" w:rsidTr="00D973F3">
        <w:tc>
          <w:tcPr>
            <w:tcW w:w="4785" w:type="dxa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 УГП   </w:t>
            </w:r>
          </w:p>
        </w:tc>
        <w:tc>
          <w:tcPr>
            <w:tcW w:w="4786" w:type="dxa"/>
            <w:vAlign w:val="center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Андреева Н.В.</w:t>
            </w:r>
          </w:p>
        </w:tc>
      </w:tr>
      <w:tr w:rsidR="006B59B2" w:rsidRPr="0048230A" w:rsidTr="00D973F3">
        <w:tc>
          <w:tcPr>
            <w:tcW w:w="4785" w:type="dxa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</w:p>
        </w:tc>
        <w:tc>
          <w:tcPr>
            <w:tcW w:w="4786" w:type="dxa"/>
            <w:vAlign w:val="center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6B59B2" w:rsidRPr="0048230A" w:rsidTr="00D973F3">
        <w:tc>
          <w:tcPr>
            <w:tcW w:w="4785" w:type="dxa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Градостроитель проекта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Десятерик А.В.</w:t>
            </w:r>
          </w:p>
        </w:tc>
      </w:tr>
      <w:tr w:rsidR="006B59B2" w:rsidRPr="0048230A" w:rsidTr="00D973F3">
        <w:tc>
          <w:tcPr>
            <w:tcW w:w="4785" w:type="dxa"/>
            <w:tcBorders>
              <w:bottom w:val="single" w:sz="4" w:space="0" w:color="auto"/>
            </w:tcBorders>
          </w:tcPr>
          <w:p w:rsidR="006B59B2" w:rsidRPr="0048230A" w:rsidRDefault="006B59B2" w:rsidP="00D973F3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6B59B2" w:rsidRPr="0048230A" w:rsidRDefault="006B59B2" w:rsidP="00D973F3">
            <w:pPr>
              <w:widowControl w:val="0"/>
              <w:shd w:val="clear" w:color="auto" w:fill="FFFFFF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Кузакова Т.Ю.</w:t>
            </w:r>
          </w:p>
        </w:tc>
      </w:tr>
    </w:tbl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Default="006B59B2" w:rsidP="0056768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highlight w:val="yellow"/>
        </w:rPr>
      </w:pPr>
    </w:p>
    <w:p w:rsidR="006B59B2" w:rsidRDefault="006B59B2" w:rsidP="006737E5">
      <w:pPr>
        <w:pStyle w:val="ab"/>
      </w:pPr>
      <w:r w:rsidRPr="006737E5">
        <w:lastRenderedPageBreak/>
        <w:t xml:space="preserve">Содержание </w:t>
      </w:r>
      <w:r>
        <w:t>1</w:t>
      </w:r>
      <w:r w:rsidRPr="006737E5">
        <w:t xml:space="preserve"> тома (часть А)</w:t>
      </w:r>
    </w:p>
    <w:p w:rsidR="006B59B2" w:rsidRDefault="006B59B2">
      <w:pPr>
        <w:pStyle w:val="11"/>
        <w:tabs>
          <w:tab w:val="right" w:leader="dot" w:pos="9345"/>
        </w:tabs>
        <w:rPr>
          <w:noProof/>
        </w:rPr>
      </w:pPr>
      <w:r w:rsidRPr="002C1D0B">
        <w:rPr>
          <w:highlight w:val="yellow"/>
        </w:rPr>
        <w:fldChar w:fldCharType="begin"/>
      </w:r>
      <w:r w:rsidRPr="002C1D0B">
        <w:rPr>
          <w:highlight w:val="yellow"/>
        </w:rPr>
        <w:instrText xml:space="preserve"> TOC \o "1-3" \h \z \u </w:instrText>
      </w:r>
      <w:r w:rsidRPr="002C1D0B">
        <w:rPr>
          <w:highlight w:val="yellow"/>
        </w:rPr>
        <w:fldChar w:fldCharType="separate"/>
      </w:r>
      <w:hyperlink w:anchor="_Toc429747251" w:history="1">
        <w:r w:rsidRPr="0008371A">
          <w:rPr>
            <w:rStyle w:val="aa"/>
            <w:noProof/>
          </w:rPr>
          <w:t>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_Toc429747251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2" w:history="1">
        <w:r w:rsidR="006B59B2" w:rsidRPr="0008371A">
          <w:rPr>
            <w:rStyle w:val="aa"/>
            <w:noProof/>
          </w:rPr>
  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_Toc429747252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7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3" w:history="1">
        <w:r w:rsidR="006B59B2" w:rsidRPr="0008371A">
          <w:rPr>
            <w:rStyle w:val="aa"/>
            <w:noProof/>
          </w:rPr>
          <w:t>2.1 Объекты в экономической сфере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_Toc429747253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8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4" w:history="1">
        <w:r w:rsidR="006B59B2" w:rsidRPr="0008371A">
          <w:rPr>
            <w:rStyle w:val="aa"/>
            <w:noProof/>
          </w:rPr>
          <w:t>2.2 Объекты социальной сферы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_Toc429747254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9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5" w:history="1">
        <w:r w:rsidR="006B59B2" w:rsidRPr="0008371A">
          <w:rPr>
            <w:rStyle w:val="aa"/>
            <w:noProof/>
          </w:rPr>
          <w:t>2.3 Объекты транспортной инфраструктуры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_Toc429747255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10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6" w:history="1">
        <w:r w:rsidR="006B59B2" w:rsidRPr="0008371A">
          <w:rPr>
            <w:rStyle w:val="aa"/>
            <w:noProof/>
          </w:rPr>
          <w:t>2.4 Объекты инженерной инфраструктуры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_Toc429747256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12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7" w:history="1">
        <w:r w:rsidR="006B59B2" w:rsidRPr="0008371A">
          <w:rPr>
            <w:rStyle w:val="aa"/>
            <w:noProof/>
          </w:rPr>
          <w:t>2.5 Объекты инженерной защиты территории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_Toc429747257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16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8" w:history="1">
        <w:r w:rsidR="006B59B2" w:rsidRPr="0008371A">
          <w:rPr>
            <w:rStyle w:val="aa"/>
            <w:noProof/>
          </w:rPr>
          <w:t>3. ПАРАМЕТРЫ ФУНКЦИОНАЛЬНЫХ ЗОН, А ТАКЖЕ СВЕДЕНИЯ О ПЛАНИРУЕМЫХ ДЛЯ РАЗМЕЩЕНИЯ В НИХ ОБЪЕКТОВ РЕГИОНАЛЬНОГО ЗНАЧЕНИЯ, ОБЪЕКТОВ МЕСТНОГО ЗНАЧЕНИЯ, ЗА ИСКЛЮЧЕНИЕМ ЛИНЕЙНЫХ ОБЪЕКТОВ.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_Toc429747258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18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59" w:history="1">
        <w:r w:rsidR="006B59B2" w:rsidRPr="0008371A">
          <w:rPr>
            <w:rStyle w:val="aa"/>
            <w:noProof/>
          </w:rPr>
          <w:t>3.1 Жилая зона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_Toc429747259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18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0" w:history="1">
        <w:r w:rsidR="006B59B2" w:rsidRPr="0008371A">
          <w:rPr>
            <w:rStyle w:val="aa"/>
            <w:noProof/>
          </w:rPr>
          <w:t>3.2 Общественно-деловая зона.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_Toc429747260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20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1" w:history="1">
        <w:r w:rsidR="006B59B2" w:rsidRPr="0008371A">
          <w:rPr>
            <w:rStyle w:val="aa"/>
            <w:noProof/>
          </w:rPr>
          <w:t>3.3 Зона рекреационного назначения.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_Toc429747261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21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2" w:history="1">
        <w:r w:rsidR="006B59B2" w:rsidRPr="0008371A">
          <w:rPr>
            <w:rStyle w:val="aa"/>
            <w:noProof/>
          </w:rPr>
          <w:t>3.4 Производственная зона.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_Toc429747262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22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3" w:history="1">
        <w:r w:rsidR="006B59B2" w:rsidRPr="0008371A">
          <w:rPr>
            <w:rStyle w:val="aa"/>
            <w:noProof/>
          </w:rPr>
          <w:t>3.5 Зоны сельскохозяйственного использования.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_Toc429747263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25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4" w:history="1">
        <w:r w:rsidR="006B59B2" w:rsidRPr="0008371A">
          <w:rPr>
            <w:rStyle w:val="aa"/>
            <w:noProof/>
          </w:rPr>
          <w:t>3.6 Зона инженерной и транспортной инфраструктуры.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_Toc429747264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27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5" w:history="1">
        <w:r w:rsidR="006B59B2" w:rsidRPr="0008371A">
          <w:rPr>
            <w:rStyle w:val="aa"/>
            <w:noProof/>
          </w:rPr>
          <w:t>3.7 Зоны специального назначения.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_Toc429747265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28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6" w:history="1">
        <w:r w:rsidR="006B59B2" w:rsidRPr="0008371A">
          <w:rPr>
            <w:rStyle w:val="aa"/>
            <w:noProof/>
          </w:rPr>
          <w:t>4. ТЕРРИТОРИИ ОБЪЕКТОВ КУЛЬТУРНОГО НАСЛЕДИЯ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_Toc429747266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29</w:t>
        </w:r>
        <w:r w:rsidR="006B59B2">
          <w:rPr>
            <w:noProof/>
            <w:webHidden/>
          </w:rPr>
          <w:fldChar w:fldCharType="end"/>
        </w:r>
      </w:hyperlink>
    </w:p>
    <w:p w:rsidR="006B59B2" w:rsidRDefault="00F66789">
      <w:pPr>
        <w:pStyle w:val="11"/>
        <w:tabs>
          <w:tab w:val="right" w:leader="dot" w:pos="9345"/>
        </w:tabs>
        <w:rPr>
          <w:noProof/>
        </w:rPr>
      </w:pPr>
      <w:hyperlink w:anchor="_Toc429747267" w:history="1">
        <w:r w:rsidR="006B59B2" w:rsidRPr="0008371A">
          <w:rPr>
            <w:rStyle w:val="aa"/>
            <w:noProof/>
          </w:rPr>
          <w:t>5. ОСОБО ОХРАНЯЕМЫЕ ПРИРОДНЫЕ ТЕРРИТОРИИ</w:t>
        </w:r>
        <w:r w:rsidR="006B59B2">
          <w:rPr>
            <w:noProof/>
            <w:webHidden/>
          </w:rPr>
          <w:tab/>
        </w:r>
        <w:r w:rsidR="006B59B2">
          <w:rPr>
            <w:noProof/>
            <w:webHidden/>
          </w:rPr>
          <w:fldChar w:fldCharType="begin"/>
        </w:r>
        <w:r w:rsidR="006B59B2">
          <w:rPr>
            <w:noProof/>
            <w:webHidden/>
          </w:rPr>
          <w:instrText xml:space="preserve"> PAGEREF _Toc429747267 \h </w:instrText>
        </w:r>
        <w:r w:rsidR="006B59B2">
          <w:rPr>
            <w:noProof/>
            <w:webHidden/>
          </w:rPr>
        </w:r>
        <w:r w:rsidR="006B59B2">
          <w:rPr>
            <w:noProof/>
            <w:webHidden/>
          </w:rPr>
          <w:fldChar w:fldCharType="separate"/>
        </w:r>
        <w:r w:rsidR="006B59B2">
          <w:rPr>
            <w:noProof/>
            <w:webHidden/>
          </w:rPr>
          <w:t>32</w:t>
        </w:r>
        <w:r w:rsidR="006B59B2">
          <w:rPr>
            <w:noProof/>
            <w:webHidden/>
          </w:rPr>
          <w:fldChar w:fldCharType="end"/>
        </w:r>
      </w:hyperlink>
    </w:p>
    <w:p w:rsidR="006B59B2" w:rsidRPr="002C1D0B" w:rsidRDefault="006B59B2">
      <w:pPr>
        <w:rPr>
          <w:highlight w:val="yellow"/>
        </w:rPr>
      </w:pPr>
      <w:r w:rsidRPr="002C1D0B">
        <w:rPr>
          <w:highlight w:val="yellow"/>
        </w:rPr>
        <w:fldChar w:fldCharType="end"/>
      </w:r>
    </w:p>
    <w:p w:rsidR="006B59B2" w:rsidRPr="006737E5" w:rsidRDefault="006B59B2" w:rsidP="00E16F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7E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37E5">
        <w:rPr>
          <w:rFonts w:ascii="Times New Roman" w:hAnsi="Times New Roman"/>
          <w:b/>
          <w:bCs/>
          <w:sz w:val="28"/>
          <w:szCs w:val="28"/>
        </w:rPr>
        <w:t>ТОМ. Часть Б (графические материалы)</w:t>
      </w:r>
    </w:p>
    <w:tbl>
      <w:tblPr>
        <w:tblW w:w="91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8475"/>
      </w:tblGrid>
      <w:tr w:rsidR="006B59B2" w:rsidRPr="0048230A" w:rsidTr="006737E5">
        <w:trPr>
          <w:trHeight w:val="394"/>
        </w:trPr>
        <w:tc>
          <w:tcPr>
            <w:tcW w:w="694" w:type="dxa"/>
            <w:vAlign w:val="center"/>
          </w:tcPr>
          <w:p w:rsidR="006B59B2" w:rsidRPr="006737E5" w:rsidRDefault="006B59B2" w:rsidP="006737E5">
            <w:pPr>
              <w:spacing w:before="120" w:after="120" w:line="360" w:lineRule="auto"/>
              <w:ind w:left="34" w:right="-108"/>
              <w:rPr>
                <w:rFonts w:ascii="Times New Roman" w:hAnsi="Times New Roman" w:cs="Calibri"/>
                <w:b/>
                <w:sz w:val="24"/>
                <w:lang w:eastAsia="en-US"/>
              </w:rPr>
            </w:pPr>
            <w:r w:rsidRPr="006737E5">
              <w:rPr>
                <w:rFonts w:ascii="Times New Roman" w:hAnsi="Times New Roman" w:cs="Calibri"/>
                <w:b/>
                <w:sz w:val="24"/>
                <w:lang w:eastAsia="en-US"/>
              </w:rPr>
              <w:t>№ п/п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9B2" w:rsidRPr="006737E5" w:rsidRDefault="006B59B2" w:rsidP="006737E5">
            <w:pPr>
              <w:spacing w:before="120" w:after="120"/>
              <w:jc w:val="center"/>
              <w:rPr>
                <w:rFonts w:ascii="Times New Roman" w:hAnsi="Times New Roman" w:cs="Calibri"/>
                <w:b/>
                <w:sz w:val="24"/>
                <w:lang w:eastAsia="en-US"/>
              </w:rPr>
            </w:pPr>
            <w:r w:rsidRPr="006737E5">
              <w:rPr>
                <w:rFonts w:ascii="Times New Roman" w:hAnsi="Times New Roman" w:cs="Calibri"/>
                <w:b/>
                <w:sz w:val="24"/>
                <w:lang w:eastAsia="en-US"/>
              </w:rPr>
              <w:t>НАИМЕНОВАНИЕ КАРТЫ</w:t>
            </w:r>
          </w:p>
        </w:tc>
      </w:tr>
      <w:tr w:rsidR="006B59B2" w:rsidRPr="0048230A" w:rsidTr="006737E5">
        <w:trPr>
          <w:trHeight w:val="394"/>
        </w:trPr>
        <w:tc>
          <w:tcPr>
            <w:tcW w:w="694" w:type="dxa"/>
            <w:vAlign w:val="center"/>
          </w:tcPr>
          <w:p w:rsidR="006B59B2" w:rsidRPr="006737E5" w:rsidRDefault="006B59B2" w:rsidP="006737E5">
            <w:pPr>
              <w:spacing w:before="140" w:after="140"/>
              <w:ind w:left="34" w:right="-108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6737E5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9B2" w:rsidRPr="006737E5" w:rsidRDefault="006B59B2" w:rsidP="006737E5">
            <w:pPr>
              <w:spacing w:before="140" w:after="140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6737E5">
              <w:rPr>
                <w:rFonts w:ascii="Times New Roman" w:hAnsi="Times New Roman"/>
                <w:sz w:val="24"/>
                <w:szCs w:val="24"/>
                <w:lang w:eastAsia="en-US"/>
              </w:rPr>
              <w:t>Карта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37E5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функциональных зон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6737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планируемого размещения объектов местного значения поселения </w:t>
            </w:r>
          </w:p>
        </w:tc>
      </w:tr>
      <w:tr w:rsidR="006B59B2" w:rsidRPr="0048230A" w:rsidTr="006737E5">
        <w:trPr>
          <w:trHeight w:val="394"/>
        </w:trPr>
        <w:tc>
          <w:tcPr>
            <w:tcW w:w="694" w:type="dxa"/>
            <w:vAlign w:val="center"/>
          </w:tcPr>
          <w:p w:rsidR="006B59B2" w:rsidRPr="006737E5" w:rsidRDefault="006B59B2" w:rsidP="006737E5">
            <w:pPr>
              <w:spacing w:before="140" w:after="140"/>
              <w:ind w:left="34" w:right="-108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9B2" w:rsidRPr="006737E5" w:rsidRDefault="006B59B2" w:rsidP="006737E5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6737E5">
              <w:rPr>
                <w:rFonts w:ascii="Times New Roman" w:hAnsi="Times New Roman"/>
                <w:sz w:val="24"/>
                <w:szCs w:val="24"/>
                <w:lang w:eastAsia="en-US"/>
              </w:rPr>
              <w:t>Карта границ населенных пунктов, входящих в состав поселения</w:t>
            </w:r>
          </w:p>
        </w:tc>
      </w:tr>
    </w:tbl>
    <w:p w:rsidR="006B59B2" w:rsidRPr="002C1D0B" w:rsidRDefault="006B59B2" w:rsidP="00E16F3F">
      <w:pPr>
        <w:rPr>
          <w:highlight w:val="yellow"/>
        </w:rPr>
      </w:pPr>
    </w:p>
    <w:p w:rsidR="006B59B2" w:rsidRDefault="006B59B2" w:rsidP="0011584D">
      <w:pPr>
        <w:pStyle w:val="1"/>
      </w:pPr>
      <w:bookmarkStart w:id="1" w:name="_Toc391565673"/>
      <w:bookmarkStart w:id="2" w:name="_Toc429747251"/>
      <w:r w:rsidRPr="002E12E0">
        <w:lastRenderedPageBreak/>
        <w:t>1. ОБЩИЕ ПОЛОЖЕНИЯ</w:t>
      </w:r>
      <w:bookmarkEnd w:id="1"/>
      <w:bookmarkEnd w:id="2"/>
    </w:p>
    <w:p w:rsidR="006B59B2" w:rsidRPr="00F87EB2" w:rsidRDefault="006B59B2" w:rsidP="000E75F5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F87EB2">
        <w:rPr>
          <w:rFonts w:ascii="Times New Roman" w:hAnsi="Times New Roman"/>
          <w:sz w:val="28"/>
          <w:szCs w:val="28"/>
        </w:rPr>
        <w:t xml:space="preserve"> разработан Предприятием градостроительного проектирования ООО «ГЕОГРАД» по заказу администрации МО </w:t>
      </w:r>
      <w:r>
        <w:rPr>
          <w:rFonts w:ascii="Times New Roman" w:hAnsi="Times New Roman"/>
          <w:sz w:val="28"/>
          <w:szCs w:val="28"/>
        </w:rPr>
        <w:t>Спасский сельсовет</w:t>
      </w:r>
      <w:r w:rsidRPr="00F8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</w:t>
      </w:r>
      <w:r w:rsidRPr="00F87EB2">
        <w:rPr>
          <w:rFonts w:ascii="Times New Roman" w:hAnsi="Times New Roman"/>
          <w:sz w:val="28"/>
          <w:szCs w:val="28"/>
        </w:rPr>
        <w:t>.</w:t>
      </w:r>
    </w:p>
    <w:p w:rsidR="006B59B2" w:rsidRPr="00F87E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87EB2">
        <w:rPr>
          <w:rFonts w:ascii="Times New Roman" w:hAnsi="Times New Roman"/>
          <w:sz w:val="28"/>
          <w:szCs w:val="28"/>
        </w:rPr>
        <w:t>Территориальное планирование поселения осуществляется в соответствии  с действующим федеральным, областным законодательством, муниципальными нормативно-правовыми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 от 06.10.2003 № 131-ФЗ «Об общих принципах организации местного самоуправления в Российской Федерации».</w:t>
      </w:r>
    </w:p>
    <w:p w:rsidR="006B59B2" w:rsidRPr="00FB4876" w:rsidRDefault="006B59B2" w:rsidP="000E75F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B4876">
        <w:rPr>
          <w:rFonts w:ascii="Times New Roman" w:hAnsi="Times New Roman"/>
          <w:b/>
          <w:sz w:val="28"/>
          <w:szCs w:val="28"/>
          <w:lang w:eastAsia="en-US"/>
        </w:rPr>
        <w:t xml:space="preserve">Причинами проведения работ являются: 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Закон Оренбургской области «О преобразовании муниципальных образований Нижнеаскаровский сельсовет Саракташского района Оренбургской области и Спасский сельсовет Саракташского района Оренбургской области» принятый от 22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en-US"/>
          </w:rPr>
          <w:t>2015 г</w:t>
        </w:r>
      </w:smartTag>
      <w:r>
        <w:rPr>
          <w:rFonts w:ascii="Times New Roman" w:hAnsi="Times New Roman"/>
          <w:sz w:val="28"/>
          <w:szCs w:val="28"/>
          <w:lang w:eastAsia="en-US"/>
        </w:rPr>
        <w:t>. № 3209.</w:t>
      </w:r>
    </w:p>
    <w:p w:rsidR="006B59B2" w:rsidRPr="00F20940" w:rsidRDefault="006B59B2" w:rsidP="000E75F5">
      <w:pPr>
        <w:pStyle w:val="ae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И</w:t>
      </w:r>
      <w:r w:rsidRPr="00B01A8F">
        <w:rPr>
          <w:rFonts w:ascii="Times New Roman" w:hAnsi="Times New Roman"/>
          <w:sz w:val="28"/>
          <w:szCs w:val="28"/>
        </w:rPr>
        <w:t>зменение градостроительного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Федерации.</w:t>
      </w:r>
    </w:p>
    <w:p w:rsidR="006B59B2" w:rsidRDefault="006B59B2" w:rsidP="000E75F5">
      <w:pPr>
        <w:pStyle w:val="ae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Изменение требований к </w:t>
      </w:r>
      <w:r w:rsidRPr="00E16F3F">
        <w:rPr>
          <w:rFonts w:ascii="Times New Roman" w:hAnsi="Times New Roman"/>
          <w:sz w:val="28"/>
          <w:szCs w:val="28"/>
        </w:rPr>
        <w:t>описанию и отображению в документах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59B2" w:rsidRDefault="006B59B2" w:rsidP="000E75F5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Целями</w:t>
      </w:r>
      <w:r w:rsidRPr="003E1600">
        <w:rPr>
          <w:rFonts w:ascii="Times New Roman" w:hAnsi="Times New Roman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3E160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внесений изменений в утверждённый Генеральный план МО Спасский сельсовет </w:t>
      </w:r>
      <w:r w:rsidRPr="003E1600">
        <w:rPr>
          <w:rFonts w:ascii="Times New Roman" w:hAnsi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Приведение документов территориального планирования в соответствии с действующим законодательством.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Разработка Генерального плана (внесение изменений) с учетом ранее утвержденных положений о территориальном планировании преобразованных муниципальных образований. </w:t>
      </w:r>
    </w:p>
    <w:p w:rsidR="006B59B2" w:rsidRPr="00FB4876" w:rsidRDefault="006B59B2" w:rsidP="000E75F5">
      <w:pPr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B4876">
        <w:rPr>
          <w:rFonts w:ascii="Times New Roman" w:hAnsi="Times New Roman"/>
          <w:b/>
          <w:sz w:val="28"/>
          <w:szCs w:val="28"/>
          <w:lang w:eastAsia="en-US"/>
        </w:rPr>
        <w:t>Для достижения целей необходимо выполнение следующих задач: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Разработать Том 1 Основное положение, взамен тома 1 основные положения ранее утвержденного Генерального плана </w:t>
      </w:r>
      <w:r w:rsidRPr="00745BF4">
        <w:rPr>
          <w:rFonts w:ascii="Times New Roman" w:hAnsi="Times New Roman"/>
          <w:sz w:val="28"/>
          <w:szCs w:val="28"/>
        </w:rPr>
        <w:t>в соответствии с "Градостроительным кодексом Российской Федерации" от 29.12.2004 N 190-ФЗ (ред. от 31.12.2014) (с изм. и до</w:t>
      </w:r>
      <w:r>
        <w:rPr>
          <w:rFonts w:ascii="Times New Roman" w:hAnsi="Times New Roman"/>
          <w:sz w:val="28"/>
          <w:szCs w:val="28"/>
        </w:rPr>
        <w:t xml:space="preserve">п., вступ. в силу с 01.03.2015); и с учетом ранее утвержденных </w:t>
      </w:r>
      <w:r>
        <w:rPr>
          <w:rFonts w:ascii="Times New Roman" w:hAnsi="Times New Roman"/>
          <w:sz w:val="28"/>
          <w:szCs w:val="28"/>
          <w:lang w:eastAsia="en-US"/>
        </w:rPr>
        <w:t>положений о территориальном планировании преобразованных муниципальных образований.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Графические материалы оформить в соответствии с </w:t>
      </w:r>
      <w:r w:rsidRPr="00E16F3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16F3F">
        <w:rPr>
          <w:rFonts w:ascii="Times New Roman" w:hAnsi="Times New Roman"/>
          <w:sz w:val="28"/>
          <w:szCs w:val="28"/>
        </w:rPr>
        <w:t xml:space="preserve"> Министерства регионального развития РФ от 30 января </w:t>
      </w:r>
      <w:smartTag w:uri="urn:schemas-microsoft-com:office:smarttags" w:element="metricconverter">
        <w:smartTagPr>
          <w:attr w:name="ProductID" w:val="2012 г"/>
        </w:smartTagPr>
        <w:r w:rsidRPr="00E16F3F">
          <w:rPr>
            <w:rFonts w:ascii="Times New Roman" w:hAnsi="Times New Roman"/>
            <w:sz w:val="28"/>
            <w:szCs w:val="28"/>
          </w:rPr>
          <w:t>2012 г</w:t>
        </w:r>
      </w:smartTag>
      <w:r w:rsidRPr="00E16F3F">
        <w:rPr>
          <w:rFonts w:ascii="Times New Roman" w:hAnsi="Times New Roman"/>
          <w:sz w:val="28"/>
          <w:szCs w:val="28"/>
        </w:rPr>
        <w:t>. N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F3F">
        <w:rPr>
          <w:rFonts w:ascii="Times New Roman" w:hAnsi="Times New Roman"/>
          <w:sz w:val="28"/>
          <w:szCs w:val="28"/>
        </w:rPr>
        <w:t>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значения"</w:t>
      </w:r>
      <w:r>
        <w:rPr>
          <w:rFonts w:ascii="Times New Roman" w:hAnsi="Times New Roman"/>
          <w:sz w:val="28"/>
          <w:szCs w:val="28"/>
        </w:rPr>
        <w:t xml:space="preserve"> и действующим </w:t>
      </w:r>
      <w:r w:rsidRPr="00745BF4">
        <w:rPr>
          <w:rFonts w:ascii="Times New Roman" w:hAnsi="Times New Roman"/>
          <w:sz w:val="28"/>
          <w:szCs w:val="28"/>
        </w:rPr>
        <w:t>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B59B2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Графические материалы оформить в границах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  <w:lang w:eastAsia="en-US"/>
        </w:rPr>
        <w:t>Спасский сельсовет Саракташского района Оренбургской области с административным центром в селе Спасское.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B59B2" w:rsidRPr="00CC0D2F" w:rsidRDefault="006B59B2" w:rsidP="000E75F5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0D2F">
        <w:rPr>
          <w:rFonts w:ascii="Times New Roman" w:hAnsi="Times New Roman"/>
          <w:sz w:val="28"/>
          <w:szCs w:val="28"/>
        </w:rPr>
        <w:t>Этапы реализации генерального плана, их сроки определяются органами местного самоуправления муниципального образования исходя из складывающейся социально-экономической обстановки, финансовых возможностей 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:rsidR="006B59B2" w:rsidRDefault="006B59B2" w:rsidP="000E75F5">
      <w:pPr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Генерального плана (внесение изменений) учитываются все мероприятия запланированные в ранее утвержденных Генеральных планах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преобразованных муниципальных образований. </w:t>
      </w:r>
      <w:r w:rsidRPr="00D12955">
        <w:rPr>
          <w:rFonts w:ascii="Times New Roman" w:hAnsi="Times New Roman"/>
          <w:sz w:val="28"/>
          <w:szCs w:val="28"/>
          <w:lang w:eastAsia="en-US"/>
        </w:rPr>
        <w:t>При подготовке генерального плана учтены природные, социально- экономические, демографические и иные показатели развития поселения.</w:t>
      </w:r>
    </w:p>
    <w:p w:rsidR="006B59B2" w:rsidRDefault="006B59B2" w:rsidP="000E75F5">
      <w:pPr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территории вновь образованного муниципального образования Спасский сельсовет Саракташского района Оренбургской области входят населенные пункты, входящие в состав преобразуемых муниципальных образований: с. Спасское, с. Нижнеаскарово, с. Среднеаскарово, с. Ковыловка, с. Мальга. </w:t>
      </w:r>
    </w:p>
    <w:p w:rsidR="006B59B2" w:rsidRPr="001F6A63" w:rsidRDefault="006B59B2" w:rsidP="000E75F5">
      <w:pPr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F6A63">
        <w:rPr>
          <w:rFonts w:ascii="Times New Roman" w:hAnsi="Times New Roman"/>
          <w:b/>
          <w:sz w:val="28"/>
          <w:szCs w:val="28"/>
        </w:rPr>
        <w:t xml:space="preserve">Площадь территории вновь образованного МО Спасский сельсовет составит сумму площадей двух преобразованных МО Спасский сельсовет и </w:t>
      </w:r>
      <w:r w:rsidRPr="001F6A63">
        <w:rPr>
          <w:rFonts w:ascii="Times New Roman" w:hAnsi="Times New Roman"/>
          <w:b/>
          <w:sz w:val="28"/>
          <w:szCs w:val="28"/>
          <w:lang w:eastAsia="en-US"/>
        </w:rPr>
        <w:t>Нижнеаскаровский сельсовет:</w:t>
      </w:r>
      <w:r w:rsidRPr="001F6A63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570 га"/>
        </w:smartTagPr>
        <w:r w:rsidRPr="001F6A63">
          <w:rPr>
            <w:rFonts w:ascii="Times New Roman" w:hAnsi="Times New Roman"/>
            <w:b/>
            <w:sz w:val="28"/>
            <w:szCs w:val="28"/>
            <w:lang w:eastAsia="en-US"/>
          </w:rPr>
          <w:t>10570</w:t>
        </w:r>
        <w:r w:rsidRPr="001F6A63">
          <w:rPr>
            <w:rFonts w:ascii="Times New Roman" w:hAnsi="Times New Roman"/>
            <w:b/>
            <w:lang w:eastAsia="en-US"/>
          </w:rPr>
          <w:t xml:space="preserve"> </w:t>
        </w:r>
        <w:r w:rsidRPr="001F6A63">
          <w:rPr>
            <w:rFonts w:ascii="Times New Roman" w:hAnsi="Times New Roman"/>
            <w:b/>
            <w:sz w:val="28"/>
            <w:szCs w:val="28"/>
          </w:rPr>
          <w:t>га</w:t>
        </w:r>
      </w:smartTag>
      <w:r w:rsidRPr="001F6A63">
        <w:rPr>
          <w:rFonts w:ascii="Times New Roman" w:hAnsi="Times New Roman"/>
          <w:b/>
          <w:sz w:val="28"/>
          <w:szCs w:val="28"/>
        </w:rPr>
        <w:t xml:space="preserve">.+ </w:t>
      </w:r>
      <w:smartTag w:uri="urn:schemas-microsoft-com:office:smarttags" w:element="metricconverter">
        <w:smartTagPr>
          <w:attr w:name="ProductID" w:val="9 487,5 га"/>
        </w:smartTagPr>
        <w:r w:rsidRPr="001F6A63">
          <w:rPr>
            <w:rFonts w:ascii="Times New Roman" w:hAnsi="Times New Roman"/>
            <w:b/>
            <w:sz w:val="28"/>
            <w:szCs w:val="28"/>
            <w:lang w:eastAsia="en-US"/>
          </w:rPr>
          <w:t>9 487,5 га</w:t>
        </w:r>
      </w:smartTag>
      <w:r w:rsidRPr="001F6A63">
        <w:rPr>
          <w:rFonts w:ascii="Times New Roman" w:hAnsi="Times New Roman"/>
          <w:b/>
          <w:sz w:val="28"/>
          <w:szCs w:val="28"/>
          <w:lang w:eastAsia="en-US"/>
        </w:rPr>
        <w:t xml:space="preserve">. = </w:t>
      </w:r>
      <w:smartTag w:uri="urn:schemas-microsoft-com:office:smarttags" w:element="metricconverter">
        <w:smartTagPr>
          <w:attr w:name="ProductID" w:val="20057,5 га"/>
        </w:smartTagPr>
        <w:r w:rsidRPr="001F6A63">
          <w:rPr>
            <w:rFonts w:ascii="Times New Roman" w:hAnsi="Times New Roman"/>
            <w:b/>
            <w:sz w:val="28"/>
            <w:szCs w:val="28"/>
            <w:lang w:eastAsia="en-US"/>
          </w:rPr>
          <w:t>20057,5 га</w:t>
        </w:r>
      </w:smartTag>
      <w:r w:rsidRPr="001F6A63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6B59B2" w:rsidRPr="001F6A63" w:rsidRDefault="006B59B2" w:rsidP="000E75F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F6A63">
        <w:rPr>
          <w:rFonts w:ascii="Times New Roman" w:hAnsi="Times New Roman"/>
          <w:b/>
          <w:sz w:val="28"/>
          <w:szCs w:val="28"/>
          <w:lang w:eastAsia="en-US"/>
        </w:rPr>
        <w:t>Площади населенных пунктов в составе МО Спасский сельсовет в предлагаемых границах (согласно ранее утверждённых генеральных планов):</w:t>
      </w:r>
    </w:p>
    <w:p w:rsidR="006B59B2" w:rsidRPr="000E75F5" w:rsidRDefault="006B59B2" w:rsidP="000E75F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E75F5">
        <w:rPr>
          <w:rFonts w:ascii="Times New Roman" w:hAnsi="Times New Roman"/>
          <w:sz w:val="28"/>
          <w:szCs w:val="28"/>
          <w:lang w:eastAsia="en-US"/>
        </w:rPr>
        <w:t xml:space="preserve">- село Спасское =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380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га;</w:t>
      </w:r>
    </w:p>
    <w:p w:rsidR="006B59B2" w:rsidRPr="000E75F5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75F5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- 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село Нижнеаскарово =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98,6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га</w:t>
      </w:r>
      <w:r w:rsidRPr="000E75F5">
        <w:rPr>
          <w:rFonts w:ascii="Times New Roman" w:hAnsi="Times New Roman"/>
          <w:sz w:val="28"/>
          <w:szCs w:val="28"/>
          <w:lang w:eastAsia="en-US"/>
        </w:rPr>
        <w:t>;</w:t>
      </w:r>
    </w:p>
    <w:p w:rsidR="006B59B2" w:rsidRPr="000E75F5" w:rsidRDefault="006B59B2" w:rsidP="000E75F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75F5">
        <w:rPr>
          <w:rFonts w:ascii="Times New Roman" w:hAnsi="Times New Roman"/>
          <w:sz w:val="28"/>
          <w:szCs w:val="28"/>
          <w:lang w:eastAsia="en-US"/>
        </w:rPr>
        <w:t xml:space="preserve">- село Среднеаскарово =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41,4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га</w:t>
      </w:r>
      <w:r w:rsidRPr="000E75F5">
        <w:rPr>
          <w:rFonts w:ascii="Times New Roman" w:hAnsi="Times New Roman"/>
          <w:sz w:val="28"/>
          <w:szCs w:val="28"/>
          <w:lang w:eastAsia="en-US"/>
        </w:rPr>
        <w:t>;</w:t>
      </w:r>
    </w:p>
    <w:p w:rsidR="006B59B2" w:rsidRPr="000E75F5" w:rsidRDefault="006B59B2" w:rsidP="000E75F5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E75F5">
        <w:rPr>
          <w:rFonts w:ascii="Times New Roman" w:hAnsi="Times New Roman"/>
          <w:sz w:val="28"/>
          <w:szCs w:val="28"/>
          <w:lang w:eastAsia="en-US"/>
        </w:rPr>
        <w:t xml:space="preserve">- село Мальга =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101,7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га;</w:t>
      </w:r>
    </w:p>
    <w:p w:rsidR="006B59B2" w:rsidRDefault="006B59B2" w:rsidP="000E75F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E75F5">
        <w:rPr>
          <w:rFonts w:ascii="Times New Roman" w:hAnsi="Times New Roman"/>
          <w:b/>
          <w:sz w:val="28"/>
          <w:szCs w:val="28"/>
          <w:lang w:eastAsia="en-US"/>
        </w:rPr>
        <w:t xml:space="preserve">- 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село Ковыловка =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70,25</w:t>
      </w:r>
      <w:r w:rsidRPr="000E75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E75F5">
        <w:rPr>
          <w:rFonts w:ascii="Times New Roman" w:hAnsi="Times New Roman"/>
          <w:b/>
          <w:sz w:val="28"/>
          <w:szCs w:val="28"/>
          <w:lang w:eastAsia="en-US"/>
        </w:rPr>
        <w:t>га</w:t>
      </w:r>
      <w:r w:rsidRPr="000E75F5">
        <w:rPr>
          <w:rFonts w:ascii="Times New Roman" w:hAnsi="Times New Roman"/>
          <w:sz w:val="28"/>
          <w:szCs w:val="28"/>
          <w:lang w:eastAsia="en-US"/>
        </w:rPr>
        <w:t>.</w:t>
      </w:r>
    </w:p>
    <w:p w:rsidR="006B59B2" w:rsidRDefault="006B59B2" w:rsidP="0011584D">
      <w:pPr>
        <w:pStyle w:val="1"/>
        <w:jc w:val="both"/>
      </w:pPr>
      <w:bookmarkStart w:id="3" w:name="_Toc429747252"/>
      <w:r w:rsidRPr="0011584D">
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3"/>
    </w:p>
    <w:p w:rsidR="006B59B2" w:rsidRPr="000629EB" w:rsidRDefault="006B59B2" w:rsidP="000629EB">
      <w:pPr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 w:rsidRPr="000629EB">
        <w:rPr>
          <w:rFonts w:ascii="Times New Roman" w:hAnsi="Times New Roman"/>
          <w:sz w:val="28"/>
          <w:szCs w:val="28"/>
        </w:rPr>
        <w:t xml:space="preserve">Далее приведены планируемые мероприятия и объекты местного значения с учетом запланированных в ранее утвержденных Генеральных планах </w:t>
      </w:r>
      <w:r w:rsidRPr="000629EB">
        <w:rPr>
          <w:rFonts w:ascii="Times New Roman" w:hAnsi="Times New Roman"/>
          <w:sz w:val="28"/>
          <w:szCs w:val="28"/>
          <w:lang w:eastAsia="en-US"/>
        </w:rPr>
        <w:t>преобразованных муниципальных образований Нижнеаскаровский сельсовет и Спасский сельсовет Саракташского района Оренбургской области.</w:t>
      </w:r>
    </w:p>
    <w:p w:rsidR="006B59B2" w:rsidRPr="00D12955" w:rsidRDefault="006B59B2" w:rsidP="00FA2B35">
      <w:pPr>
        <w:pStyle w:val="1"/>
      </w:pPr>
      <w:bookmarkStart w:id="4" w:name="_Toc391565675"/>
      <w:bookmarkStart w:id="5" w:name="_Toc429747253"/>
      <w:r w:rsidRPr="00D12955">
        <w:t>2.1 Объекты в экономической сфере</w:t>
      </w:r>
      <w:bookmarkEnd w:id="4"/>
      <w:bookmarkEnd w:id="5"/>
    </w:p>
    <w:p w:rsidR="006B59B2" w:rsidRPr="00D12955" w:rsidRDefault="006B59B2" w:rsidP="00D90A94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2955">
        <w:rPr>
          <w:rFonts w:ascii="Times New Roman" w:hAnsi="Times New Roman"/>
          <w:color w:val="000000"/>
          <w:sz w:val="28"/>
          <w:szCs w:val="28"/>
        </w:rPr>
        <w:t>Определяющим в развитии сельского хозяйства в поссовете является расширение потребительского рынка. Большое значение должна иметь возможность реализации продукции вне пределов хозяйств, то есть ликвидность и востребованность производимой продукции. Особо следует отметить продажу продукции в уже переработанном виде, что позволит сельхоз предприятиям конкурировать с переработчиками и даст возможность участвовать в рынке местных продуктов.</w:t>
      </w:r>
    </w:p>
    <w:p w:rsidR="006B59B2" w:rsidRPr="00D12955" w:rsidRDefault="006B59B2" w:rsidP="00D90A94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2955">
        <w:rPr>
          <w:rFonts w:ascii="Times New Roman" w:hAnsi="Times New Roman"/>
          <w:color w:val="000000"/>
          <w:sz w:val="28"/>
          <w:szCs w:val="28"/>
        </w:rPr>
        <w:t>Реальными секторами  экономики в МО Спасский сельсовет  на сегодняшний день являются:</w:t>
      </w:r>
    </w:p>
    <w:p w:rsidR="006B59B2" w:rsidRPr="00D12955" w:rsidRDefault="006B59B2" w:rsidP="00D90A94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2955">
        <w:rPr>
          <w:rFonts w:ascii="Times New Roman" w:hAnsi="Times New Roman"/>
          <w:color w:val="000000"/>
          <w:sz w:val="28"/>
          <w:szCs w:val="28"/>
        </w:rPr>
        <w:t>- выращивание зерновых культур;</w:t>
      </w:r>
    </w:p>
    <w:p w:rsidR="006B59B2" w:rsidRPr="00D12955" w:rsidRDefault="006B59B2" w:rsidP="000629E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12955">
        <w:rPr>
          <w:rFonts w:ascii="Times New Roman" w:hAnsi="Times New Roman"/>
          <w:color w:val="000000"/>
          <w:sz w:val="28"/>
          <w:szCs w:val="28"/>
        </w:rPr>
        <w:t>- производство мясомолочной продукции.</w:t>
      </w:r>
    </w:p>
    <w:p w:rsidR="006B59B2" w:rsidRPr="00D12955" w:rsidRDefault="006B59B2" w:rsidP="00D90A94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color w:val="000000"/>
          <w:sz w:val="28"/>
          <w:szCs w:val="28"/>
        </w:rPr>
        <w:t>Генпланом намечены территории для развития производственного и агропромышленного комплексов.</w:t>
      </w:r>
    </w:p>
    <w:p w:rsidR="006B59B2" w:rsidRPr="00D12955" w:rsidRDefault="006B59B2" w:rsidP="00F321B6">
      <w:pPr>
        <w:spacing w:before="24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Все территории сохраняемых предприятий подлежат упорядочению и максимально возможному озеленению.</w:t>
      </w:r>
    </w:p>
    <w:p w:rsidR="006B59B2" w:rsidRPr="00D12955" w:rsidRDefault="006B59B2" w:rsidP="00F321B6">
      <w:pPr>
        <w:pStyle w:val="22"/>
        <w:spacing w:line="276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bCs/>
          <w:sz w:val="28"/>
          <w:szCs w:val="28"/>
        </w:rPr>
        <w:lastRenderedPageBreak/>
        <w:t xml:space="preserve">Проектом выделяются общественно-деловые зоны, в границах населенных пунктов, как в существующей застройке, так и во вновь формируемых жилых районах, в которых планируется размещение </w:t>
      </w:r>
      <w:r w:rsidRPr="00D12955">
        <w:rPr>
          <w:rFonts w:ascii="Times New Roman" w:hAnsi="Times New Roman"/>
          <w:sz w:val="28"/>
          <w:szCs w:val="28"/>
        </w:rPr>
        <w:t>обслуживающих и коммерческих объектов, связанных с удовлетворением периодических и эпизодических потребностей населения в обслуживании, организация зон с особыми условиями использования от которых не требуется.</w:t>
      </w:r>
    </w:p>
    <w:p w:rsidR="006B59B2" w:rsidRPr="00D12955" w:rsidRDefault="006B59B2" w:rsidP="00E4320D">
      <w:pPr>
        <w:pStyle w:val="1"/>
        <w:spacing w:after="240"/>
      </w:pPr>
      <w:bookmarkStart w:id="6" w:name="_Toc391565676"/>
      <w:bookmarkStart w:id="7" w:name="_Toc429747254"/>
      <w:r w:rsidRPr="00D12955">
        <w:t>2.2 Объекты социальной сферы</w:t>
      </w:r>
      <w:bookmarkEnd w:id="6"/>
      <w:bookmarkEnd w:id="7"/>
    </w:p>
    <w:p w:rsidR="006B59B2" w:rsidRPr="00D12955" w:rsidRDefault="006B59B2" w:rsidP="00C92881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Развитие социальной инфраструктуры предусматривает повышение качества жизни населения по основным сферам: образование, здравоохранение, культура, физкультура и спорт, социальная защита, жилищно-коммунальное хозяйство, торговля и бытовое обслуживание.</w:t>
      </w:r>
    </w:p>
    <w:p w:rsidR="006B59B2" w:rsidRPr="00D12955" w:rsidRDefault="006B59B2" w:rsidP="00C92881">
      <w:pPr>
        <w:pStyle w:val="ae"/>
        <w:spacing w:after="0"/>
        <w:ind w:left="0"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Для определения необходимой потребности населения в учреждениях и предприятиях обслуживания использовались региональные и местные нормативы градостроительного проектирования.</w:t>
      </w:r>
    </w:p>
    <w:p w:rsidR="006B59B2" w:rsidRPr="00D12955" w:rsidRDefault="006B59B2" w:rsidP="005F3D7A">
      <w:pPr>
        <w:spacing w:before="240"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В ранее утвержденных генеральных планах планировалось строительство следующих объектов:</w:t>
      </w:r>
    </w:p>
    <w:p w:rsidR="006B59B2" w:rsidRPr="00D12955" w:rsidRDefault="006B59B2" w:rsidP="001F6A63">
      <w:pPr>
        <w:keepLines/>
        <w:spacing w:before="240" w:after="0"/>
        <w:ind w:firstLine="851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12955">
        <w:rPr>
          <w:rFonts w:ascii="Times New Roman" w:hAnsi="Times New Roman"/>
          <w:b/>
          <w:bCs/>
          <w:i/>
          <w:sz w:val="28"/>
          <w:szCs w:val="28"/>
          <w:u w:val="single"/>
        </w:rPr>
        <w:t>с. Спасское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строительство детского сада на 20 мест (согласно СТП района);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расширение школы на 20 мест путем реконструкции (согласно СТП района);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организация учреждений дополнительного образования;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2955">
        <w:rPr>
          <w:rFonts w:ascii="Times New Roman" w:hAnsi="Times New Roman"/>
          <w:bCs/>
          <w:sz w:val="28"/>
          <w:szCs w:val="28"/>
        </w:rPr>
        <w:t xml:space="preserve">организация спортивных сооружений </w:t>
      </w:r>
      <w:r w:rsidRPr="00D12955">
        <w:rPr>
          <w:rFonts w:ascii="Times New Roman" w:hAnsi="Times New Roman"/>
          <w:sz w:val="28"/>
          <w:szCs w:val="28"/>
        </w:rPr>
        <w:t>(согласно СТП района)</w:t>
      </w:r>
      <w:r w:rsidRPr="00D12955">
        <w:rPr>
          <w:rFonts w:ascii="Times New Roman" w:hAnsi="Times New Roman"/>
          <w:bCs/>
          <w:sz w:val="28"/>
          <w:szCs w:val="28"/>
        </w:rPr>
        <w:t>;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2955">
        <w:rPr>
          <w:rFonts w:ascii="Times New Roman" w:hAnsi="Times New Roman"/>
          <w:bCs/>
          <w:sz w:val="28"/>
          <w:szCs w:val="28"/>
        </w:rPr>
        <w:t xml:space="preserve">расширение существующего дома культуры на 70 мест путем реконструкции </w:t>
      </w:r>
      <w:r w:rsidRPr="00D12955">
        <w:rPr>
          <w:rFonts w:ascii="Times New Roman" w:hAnsi="Times New Roman"/>
          <w:sz w:val="28"/>
          <w:szCs w:val="28"/>
        </w:rPr>
        <w:t>(согласно СТП района);</w:t>
      </w:r>
    </w:p>
    <w:p w:rsidR="006B59B2" w:rsidRPr="00D12955" w:rsidRDefault="006B59B2" w:rsidP="00D12955">
      <w:pPr>
        <w:pStyle w:val="ae"/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организация аптечного пункта;</w:t>
      </w:r>
    </w:p>
    <w:p w:rsidR="006B59B2" w:rsidRPr="00D12955" w:rsidRDefault="006B59B2" w:rsidP="00D12955">
      <w:pPr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организация мастерской по ремонту обуви, ателье на 3 рабочих места;</w:t>
      </w:r>
    </w:p>
    <w:p w:rsidR="006B59B2" w:rsidRDefault="006B59B2" w:rsidP="00D12955">
      <w:pPr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организация парикмахерской на 2 рабочих места;</w:t>
      </w:r>
    </w:p>
    <w:p w:rsidR="006B59B2" w:rsidRDefault="006B59B2" w:rsidP="00D12955">
      <w:pPr>
        <w:keepLines/>
        <w:numPr>
          <w:ilvl w:val="0"/>
          <w:numId w:val="19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2955">
        <w:rPr>
          <w:rFonts w:ascii="Times New Roman" w:hAnsi="Times New Roman"/>
          <w:sz w:val="28"/>
          <w:szCs w:val="28"/>
        </w:rPr>
        <w:t>организация магазинов продовольственных и непродовольственных товаров.</w:t>
      </w:r>
    </w:p>
    <w:p w:rsidR="006B59B2" w:rsidRPr="00D12955" w:rsidRDefault="006B59B2" w:rsidP="00D12955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Pr="00A967A4" w:rsidRDefault="006B59B2" w:rsidP="00D12955">
      <w:pPr>
        <w:keepLine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967A4">
        <w:rPr>
          <w:rFonts w:ascii="Times New Roman" w:hAnsi="Times New Roman"/>
          <w:b/>
          <w:bCs/>
          <w:i/>
          <w:sz w:val="28"/>
          <w:szCs w:val="28"/>
          <w:u w:val="single"/>
        </w:rPr>
        <w:t>с. Нижнеаскарово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67A4">
        <w:rPr>
          <w:rFonts w:ascii="Times New Roman" w:hAnsi="Times New Roman"/>
          <w:sz w:val="28"/>
          <w:szCs w:val="28"/>
        </w:rPr>
        <w:t>строительство детского сада на 20 мест;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67A4">
        <w:rPr>
          <w:rFonts w:ascii="Times New Roman" w:hAnsi="Times New Roman"/>
          <w:sz w:val="28"/>
          <w:szCs w:val="28"/>
          <w:lang w:eastAsia="en-US"/>
        </w:rPr>
        <w:lastRenderedPageBreak/>
        <w:t>организация дошкольной группы при Нижнеаскаровская ООШ на 10 детей (согласно СТП района);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67A4">
        <w:rPr>
          <w:rFonts w:ascii="Times New Roman" w:hAnsi="Times New Roman"/>
          <w:sz w:val="28"/>
          <w:szCs w:val="28"/>
          <w:lang w:eastAsia="en-US"/>
        </w:rPr>
        <w:t>организация аптечного пункта;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спортивных сооружений (спортивные площадки и спортивные залы);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мастерской по ремонту обуви, ателье на 1 рабочее место;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парикмахерской на 1 рабочее место;</w:t>
      </w:r>
    </w:p>
    <w:p w:rsidR="006B59B2" w:rsidRPr="00A967A4" w:rsidRDefault="006B59B2" w:rsidP="00D12955">
      <w:pPr>
        <w:keepLines/>
        <w:numPr>
          <w:ilvl w:val="0"/>
          <w:numId w:val="2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магазинов продовольственных и непродовольственных товаров.</w:t>
      </w:r>
    </w:p>
    <w:p w:rsidR="006B59B2" w:rsidRPr="00A967A4" w:rsidRDefault="006B59B2" w:rsidP="00A967A4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9B2" w:rsidRPr="00A967A4" w:rsidRDefault="006B59B2" w:rsidP="00D12955">
      <w:pPr>
        <w:keepLine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967A4">
        <w:rPr>
          <w:rFonts w:ascii="Times New Roman" w:hAnsi="Times New Roman"/>
          <w:b/>
          <w:bCs/>
          <w:i/>
          <w:sz w:val="28"/>
          <w:szCs w:val="28"/>
          <w:u w:val="single"/>
        </w:rPr>
        <w:t>с. Среднеаскарово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спортивных сооружений (спортивные площадки и спортивные залы);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ФАП;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учреждения клубного типа;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магазинов товаров повседневного спроса.</w:t>
      </w:r>
    </w:p>
    <w:p w:rsidR="006B59B2" w:rsidRPr="00A967A4" w:rsidRDefault="006B59B2" w:rsidP="00A967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Pr="00A967A4" w:rsidRDefault="006B59B2" w:rsidP="00D12955">
      <w:pPr>
        <w:keepLine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967A4">
        <w:rPr>
          <w:rFonts w:ascii="Times New Roman" w:hAnsi="Times New Roman"/>
          <w:b/>
          <w:bCs/>
          <w:i/>
          <w:sz w:val="28"/>
          <w:szCs w:val="28"/>
          <w:u w:val="single"/>
        </w:rPr>
        <w:t>с. Ковыловка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спортивных сооружений (спортивные площадки и спортивные залы);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ФАП;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учреждения клубного типа;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магазинов товаров повседневного спроса.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основной общеобразовательной школы.</w:t>
      </w:r>
    </w:p>
    <w:p w:rsidR="006B59B2" w:rsidRPr="00A967A4" w:rsidRDefault="006B59B2" w:rsidP="00A967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Pr="00A967A4" w:rsidRDefault="006B59B2" w:rsidP="00A967A4">
      <w:pPr>
        <w:keepLine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6B59B2" w:rsidRPr="00A967A4" w:rsidRDefault="006B59B2" w:rsidP="00D12955">
      <w:pPr>
        <w:keepLine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967A4">
        <w:rPr>
          <w:rFonts w:ascii="Times New Roman" w:hAnsi="Times New Roman"/>
          <w:b/>
          <w:bCs/>
          <w:i/>
          <w:sz w:val="28"/>
          <w:szCs w:val="28"/>
          <w:u w:val="single"/>
        </w:rPr>
        <w:t>с. Мальга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спортивных сооружений (спортивные площадки и спортивные залы);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ФАП;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67A4">
        <w:rPr>
          <w:rFonts w:ascii="Times New Roman" w:hAnsi="Times New Roman"/>
          <w:bCs/>
          <w:sz w:val="28"/>
          <w:szCs w:val="28"/>
        </w:rPr>
        <w:t>организация учреждения клубного типа;</w:t>
      </w:r>
    </w:p>
    <w:p w:rsidR="006B59B2" w:rsidRPr="00A967A4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магазинов товаров повседневного спроса.</w:t>
      </w:r>
    </w:p>
    <w:p w:rsidR="006B59B2" w:rsidRDefault="006B59B2" w:rsidP="00D12955">
      <w:pPr>
        <w:keepLines/>
        <w:numPr>
          <w:ilvl w:val="0"/>
          <w:numId w:val="30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A967A4">
        <w:rPr>
          <w:rFonts w:ascii="Times New Roman" w:hAnsi="Times New Roman" w:cs="Calibri"/>
          <w:sz w:val="28"/>
          <w:szCs w:val="28"/>
          <w:lang w:eastAsia="en-US"/>
        </w:rPr>
        <w:t>организация основной общеобразовательной школы.</w:t>
      </w: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Pr="00A967A4" w:rsidRDefault="006B59B2" w:rsidP="009425E0">
      <w:pPr>
        <w:keepLines/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:rsidR="006B59B2" w:rsidRPr="001C08BF" w:rsidRDefault="006B59B2" w:rsidP="001C08B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Pr="00D12955" w:rsidRDefault="006B59B2" w:rsidP="00D12955">
      <w:pPr>
        <w:pStyle w:val="1"/>
        <w:spacing w:after="240"/>
      </w:pPr>
      <w:bookmarkStart w:id="8" w:name="_Toc391565677"/>
      <w:bookmarkStart w:id="9" w:name="_Toc429747255"/>
      <w:r w:rsidRPr="00D12955">
        <w:t>2.3 Объекты транспортной инфраструктуры</w:t>
      </w:r>
      <w:bookmarkEnd w:id="8"/>
      <w:bookmarkEnd w:id="9"/>
    </w:p>
    <w:p w:rsidR="006B59B2" w:rsidRPr="009425E0" w:rsidRDefault="006B59B2" w:rsidP="00D12955">
      <w:pPr>
        <w:pStyle w:val="210"/>
        <w:widowControl w:val="0"/>
        <w:spacing w:after="6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5E0">
        <w:rPr>
          <w:rFonts w:ascii="Times New Roman" w:hAnsi="Times New Roman" w:cs="Times New Roman"/>
          <w:sz w:val="28"/>
          <w:szCs w:val="28"/>
        </w:rPr>
        <w:t>Проектом предлагается облагораживание и обустройство существующих улиц, и дальнейшее развитие структуры магистральной улично-дорожной сети села. Магистральная сеть села должна быть решена с учетом сложившейся застройки и намеченного Генеральным планом освоения новых территорий.</w:t>
      </w:r>
    </w:p>
    <w:p w:rsidR="006B59B2" w:rsidRPr="009425E0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0" w:name="_Toc391565678"/>
      <w:bookmarkStart w:id="11" w:name="_Toc429747256"/>
      <w:r w:rsidRPr="009425E0">
        <w:rPr>
          <w:rFonts w:ascii="Times New Roman" w:hAnsi="Times New Roman"/>
          <w:b/>
          <w:bCs/>
          <w:i/>
          <w:sz w:val="28"/>
          <w:szCs w:val="28"/>
        </w:rPr>
        <w:t>Проектом предлагается:</w:t>
      </w:r>
    </w:p>
    <w:p w:rsidR="006B59B2" w:rsidRPr="009425E0" w:rsidRDefault="006B59B2" w:rsidP="009425E0">
      <w:pPr>
        <w:keepLines/>
        <w:numPr>
          <w:ilvl w:val="0"/>
          <w:numId w:val="23"/>
        </w:numPr>
        <w:suppressAutoHyphens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425E0">
        <w:rPr>
          <w:rFonts w:ascii="Times New Roman" w:hAnsi="Times New Roman"/>
          <w:sz w:val="28"/>
          <w:szCs w:val="28"/>
          <w:lang w:eastAsia="en-US"/>
        </w:rPr>
        <w:t xml:space="preserve"> развитие придорожной инфраструктуры – мотелей, кемпингов, сети общественного питания (согласно Схемы территориального планирования Оренбургской области);    </w:t>
      </w:r>
    </w:p>
    <w:p w:rsidR="006B59B2" w:rsidRPr="009425E0" w:rsidRDefault="006B59B2" w:rsidP="009425E0">
      <w:pPr>
        <w:numPr>
          <w:ilvl w:val="0"/>
          <w:numId w:val="23"/>
        </w:numPr>
        <w:tabs>
          <w:tab w:val="left" w:pos="709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9425E0">
        <w:rPr>
          <w:rFonts w:ascii="Times New Roman" w:hAnsi="Times New Roman"/>
          <w:sz w:val="28"/>
          <w:szCs w:val="28"/>
          <w:lang w:eastAsia="hi-IN" w:bidi="hi-IN"/>
        </w:rPr>
        <w:t>реконструировать и привести в соответствии с ГОСТом поселковые дороги всех населенных пунктов МО;</w:t>
      </w:r>
    </w:p>
    <w:p w:rsidR="006B59B2" w:rsidRPr="009425E0" w:rsidRDefault="006B59B2" w:rsidP="009425E0">
      <w:pPr>
        <w:numPr>
          <w:ilvl w:val="0"/>
          <w:numId w:val="23"/>
        </w:numPr>
        <w:tabs>
          <w:tab w:val="left" w:pos="709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9425E0">
        <w:rPr>
          <w:rFonts w:ascii="Times New Roman" w:hAnsi="Times New Roman"/>
          <w:sz w:val="28"/>
          <w:szCs w:val="28"/>
          <w:lang w:eastAsia="hi-IN" w:bidi="hi-IN"/>
        </w:rPr>
        <w:t>сформировать дорожную сеть в новых жилых районах сельсовета с шириной улиц от 20 до 30 метров;</w:t>
      </w:r>
    </w:p>
    <w:p w:rsidR="006B59B2" w:rsidRPr="009425E0" w:rsidRDefault="006B59B2" w:rsidP="009425E0">
      <w:pPr>
        <w:numPr>
          <w:ilvl w:val="0"/>
          <w:numId w:val="23"/>
        </w:numPr>
        <w:tabs>
          <w:tab w:val="left" w:pos="709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9425E0">
        <w:rPr>
          <w:rFonts w:ascii="Times New Roman" w:hAnsi="Times New Roman"/>
          <w:sz w:val="28"/>
          <w:szCs w:val="28"/>
          <w:lang w:eastAsia="hi-IN" w:bidi="hi-IN"/>
        </w:rPr>
        <w:t>в МО предусмотреть зоны транспортной инфраструктуры: разворотные площадки, площадки кратковременного и долговременного хранения транспорта;</w:t>
      </w:r>
    </w:p>
    <w:p w:rsidR="006B59B2" w:rsidRPr="009425E0" w:rsidRDefault="006B59B2" w:rsidP="009425E0">
      <w:pPr>
        <w:numPr>
          <w:ilvl w:val="0"/>
          <w:numId w:val="23"/>
        </w:numPr>
        <w:tabs>
          <w:tab w:val="left" w:pos="709"/>
        </w:tabs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9425E0">
        <w:rPr>
          <w:rFonts w:ascii="Times New Roman" w:hAnsi="Times New Roman"/>
          <w:sz w:val="28"/>
          <w:szCs w:val="28"/>
          <w:lang w:eastAsia="hi-IN" w:bidi="hi-IN"/>
        </w:rPr>
        <w:t>строительство в с. Спасское автозаправочной станции (согласно СТП Оренбургской области и Саракташского района);</w:t>
      </w:r>
    </w:p>
    <w:p w:rsidR="006B59B2" w:rsidRPr="009425E0" w:rsidRDefault="006B59B2" w:rsidP="009425E0">
      <w:pPr>
        <w:numPr>
          <w:ilvl w:val="0"/>
          <w:numId w:val="23"/>
        </w:numPr>
        <w:suppressAutoHyphens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425E0">
        <w:rPr>
          <w:rFonts w:ascii="Times New Roman" w:hAnsi="Times New Roman"/>
          <w:color w:val="000000"/>
          <w:sz w:val="28"/>
          <w:szCs w:val="28"/>
        </w:rPr>
        <w:t>строительство моста через р.Чина по ул.Зеленый Клин;</w:t>
      </w:r>
    </w:p>
    <w:p w:rsidR="006B59B2" w:rsidRPr="009425E0" w:rsidRDefault="006B59B2" w:rsidP="009425E0">
      <w:pPr>
        <w:pStyle w:val="ae"/>
        <w:numPr>
          <w:ilvl w:val="0"/>
          <w:numId w:val="23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9425E0">
        <w:rPr>
          <w:rFonts w:ascii="Times New Roman" w:hAnsi="Times New Roman"/>
          <w:color w:val="000000"/>
          <w:sz w:val="28"/>
          <w:szCs w:val="28"/>
        </w:rPr>
        <w:t>Согласно Схемы территориального планирования Оренбургской области - реконструкция дороги - Воздвиженка – Петровское – Среднеаскарово;</w:t>
      </w:r>
    </w:p>
    <w:p w:rsidR="006B59B2" w:rsidRPr="009425E0" w:rsidRDefault="006B59B2" w:rsidP="009425E0">
      <w:pPr>
        <w:numPr>
          <w:ilvl w:val="0"/>
          <w:numId w:val="23"/>
        </w:numPr>
        <w:suppressAutoHyphens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425E0">
        <w:rPr>
          <w:rFonts w:ascii="Times New Roman" w:hAnsi="Times New Roman"/>
          <w:sz w:val="28"/>
          <w:szCs w:val="28"/>
        </w:rPr>
        <w:t>Строительство дорог обычного типа местного значения к полигонам ТБО в районе с.Нижнеаскаро, с.Среднеаскарово, с.Ковыловка и с.Мальга;</w:t>
      </w:r>
    </w:p>
    <w:p w:rsidR="006B59B2" w:rsidRPr="000F303C" w:rsidRDefault="006B59B2" w:rsidP="009425E0">
      <w:pPr>
        <w:numPr>
          <w:ilvl w:val="0"/>
          <w:numId w:val="23"/>
        </w:numPr>
        <w:suppressAutoHyphens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425E0">
        <w:rPr>
          <w:rFonts w:ascii="Times New Roman" w:hAnsi="Times New Roman"/>
          <w:sz w:val="28"/>
          <w:szCs w:val="28"/>
        </w:rPr>
        <w:t>Строительство дороги обычного типа местного значения (для обеспечения связи между населенными пунктами преобразованного Нижнеаскаровского сельсовета и административного центра с.Спасское) от а/д регионального значения Воздвиженка-Петровка-Среднеаскарово до с. Спасское. Схематично предлагаемая дорога показана на карте</w:t>
      </w:r>
      <w:r w:rsidRPr="009425E0">
        <w:rPr>
          <w:rFonts w:ascii="Times New Roman" w:hAnsi="Times New Roman"/>
        </w:rPr>
        <w:t xml:space="preserve"> </w:t>
      </w:r>
      <w:r w:rsidRPr="009425E0">
        <w:rPr>
          <w:rFonts w:ascii="Times New Roman" w:hAnsi="Times New Roman"/>
          <w:sz w:val="28"/>
          <w:szCs w:val="28"/>
        </w:rPr>
        <w:t>функциональных зон и планируемого размещения объектов местного значения поселения.</w:t>
      </w:r>
    </w:p>
    <w:p w:rsidR="006B59B2" w:rsidRPr="007C08B4" w:rsidRDefault="006B59B2" w:rsidP="00A4451B">
      <w:pPr>
        <w:tabs>
          <w:tab w:val="num" w:pos="121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B59B2" w:rsidRPr="001C08BF" w:rsidRDefault="006B59B2" w:rsidP="00BB6287">
      <w:pPr>
        <w:rPr>
          <w:highlight w:val="yellow"/>
        </w:rPr>
      </w:pPr>
    </w:p>
    <w:p w:rsidR="006B59B2" w:rsidRPr="00BF52AF" w:rsidRDefault="006B59B2" w:rsidP="00FA2B35">
      <w:pPr>
        <w:pStyle w:val="1"/>
      </w:pPr>
      <w:r w:rsidRPr="00BF52AF">
        <w:t>2.4 Объекты инженерной инфраструктуры</w:t>
      </w:r>
      <w:bookmarkEnd w:id="10"/>
      <w:bookmarkEnd w:id="11"/>
    </w:p>
    <w:p w:rsidR="006B59B2" w:rsidRPr="00BF52AF" w:rsidRDefault="006B59B2" w:rsidP="00231F8F">
      <w:pPr>
        <w:spacing w:before="240"/>
        <w:ind w:right="-1" w:firstLine="851"/>
        <w:rPr>
          <w:rFonts w:ascii="Times New Roman" w:hAnsi="Times New Roman"/>
          <w:b/>
          <w:sz w:val="28"/>
          <w:szCs w:val="28"/>
        </w:rPr>
      </w:pPr>
      <w:r w:rsidRPr="00BF52AF">
        <w:rPr>
          <w:rFonts w:ascii="Times New Roman" w:hAnsi="Times New Roman"/>
          <w:b/>
          <w:sz w:val="28"/>
          <w:szCs w:val="28"/>
        </w:rPr>
        <w:t>Электроснабжение.</w:t>
      </w:r>
    </w:p>
    <w:p w:rsidR="006B59B2" w:rsidRPr="001F6A63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6A63">
        <w:rPr>
          <w:rFonts w:ascii="Times New Roman" w:hAnsi="Times New Roman"/>
          <w:b/>
          <w:bCs/>
          <w:i/>
          <w:iCs/>
          <w:sz w:val="28"/>
          <w:szCs w:val="28"/>
        </w:rPr>
        <w:t>Проектное предложение</w:t>
      </w:r>
    </w:p>
    <w:p w:rsidR="006B59B2" w:rsidRPr="000F303C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Проектные решения и удельные нормативные показатели, положенные в основу проекта, приняты в соответствии со СНиП 2.07.01-89*.</w:t>
      </w:r>
    </w:p>
    <w:p w:rsidR="006B59B2" w:rsidRPr="000F303C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Потребность в электроэнергии на расчетный период, при норме электропотребления для сельских поселений 950 кВт час/год на 1 человека, составит – 748,6 тыс. кВт час/год, данная потребность покрывается имеющейся установленной мощностью источников электроснабжения.</w:t>
      </w:r>
    </w:p>
    <w:p w:rsidR="006B59B2" w:rsidRPr="000F303C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Для обеспечения электрической энергией новой жилой застройки, объектов соцкультбыта и других необходимо предусмотреть строительство отпаечных ВЛ-10 кВ к трансформаторным подстанциям. А также строительство ВЛ-0,4 кВ от ТП к жилому сектору и другим объектам.</w:t>
      </w:r>
    </w:p>
    <w:p w:rsidR="006B59B2" w:rsidRPr="000F303C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На расчетный срок проектом предлагается применение альтернативных источников электроэнергии. Целесообразно широкомасштабное использование гелиоресурсов, при современном уровне развития оборудования по выработке электроэнергии из солнечной радиации, ввиду большой солнечной активности в районе. Наращивание мощностей солнечных электростанций в районе, создание энергетической базы для развития экономики и комфортных условий проживания могут стать важным фактором роста промышленного потенциала района, привлечения населения и дальнейшего освоения его территории.</w:t>
      </w:r>
    </w:p>
    <w:p w:rsidR="006B59B2" w:rsidRPr="000F303C" w:rsidRDefault="006B59B2" w:rsidP="00BF5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Помимо этого, в качестве альтернативных источников электрообеспечения малых населенных пунктов предлагается использование:</w:t>
      </w:r>
    </w:p>
    <w:p w:rsidR="006B59B2" w:rsidRPr="000F303C" w:rsidRDefault="006B59B2" w:rsidP="00BF52AF">
      <w:pPr>
        <w:numPr>
          <w:ilvl w:val="0"/>
          <w:numId w:val="2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ветроэнергоустановки малой мощности – 10 кВт, для малых населенных пунктов, где присутствует относительно стабильная на протяжении года мощность ветряного потока;</w:t>
      </w:r>
    </w:p>
    <w:p w:rsidR="006B59B2" w:rsidRPr="000F303C" w:rsidRDefault="006B59B2" w:rsidP="00BF52AF">
      <w:pPr>
        <w:numPr>
          <w:ilvl w:val="0"/>
          <w:numId w:val="2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биогаз, получаемый с помощью переработки бытовых и сельскохозяйственных отходов сельхозпредприятий, индивидуальных фермерских хозяйств и животноводческих комплексов. Один кубометр такого биогаза примерно эквивалентен 0,6 кубометрам природного газа, 0,7 литрам мазута или 3,5 килограммам дров.</w:t>
      </w:r>
    </w:p>
    <w:p w:rsidR="006B59B2" w:rsidRDefault="006B59B2" w:rsidP="00BF52AF">
      <w:pPr>
        <w:spacing w:before="24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Предложения по размещению сетей и сооружений электроснабжения показаны на схеме размещения объектов местного значения: «</w:t>
      </w:r>
      <w:r w:rsidRPr="000F303C">
        <w:rPr>
          <w:rFonts w:ascii="Times New Roman" w:hAnsi="Times New Roman"/>
          <w:color w:val="000000"/>
          <w:sz w:val="28"/>
          <w:szCs w:val="28"/>
        </w:rPr>
        <w:t xml:space="preserve">Карта </w:t>
      </w:r>
      <w:r w:rsidRPr="000F303C">
        <w:rPr>
          <w:rFonts w:ascii="Times New Roman" w:hAnsi="Times New Roman"/>
          <w:color w:val="000000"/>
          <w:sz w:val="28"/>
          <w:szCs w:val="28"/>
        </w:rPr>
        <w:lastRenderedPageBreak/>
        <w:t>планируемого размещения объектов местного значения в границах МО и населенных пунктов в его составе</w:t>
      </w:r>
      <w:r w:rsidRPr="000F303C">
        <w:rPr>
          <w:rFonts w:ascii="Times New Roman" w:hAnsi="Times New Roman"/>
          <w:sz w:val="28"/>
          <w:szCs w:val="28"/>
        </w:rPr>
        <w:t>».</w:t>
      </w:r>
    </w:p>
    <w:p w:rsidR="006B59B2" w:rsidRDefault="006B59B2" w:rsidP="00BF52AF">
      <w:pPr>
        <w:spacing w:before="240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BF52AF">
      <w:pPr>
        <w:spacing w:before="240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Pr="00BF52AF" w:rsidRDefault="006B59B2" w:rsidP="00454AF2">
      <w:pPr>
        <w:pStyle w:val="Style7"/>
        <w:widowControl/>
        <w:spacing w:line="276" w:lineRule="auto"/>
        <w:ind w:firstLine="851"/>
        <w:rPr>
          <w:rStyle w:val="FontStyle16"/>
          <w:sz w:val="28"/>
          <w:szCs w:val="28"/>
        </w:rPr>
      </w:pPr>
      <w:r w:rsidRPr="00BF52AF">
        <w:rPr>
          <w:rStyle w:val="FontStyle16"/>
          <w:sz w:val="28"/>
          <w:szCs w:val="28"/>
        </w:rPr>
        <w:t>Газоснабжение</w:t>
      </w:r>
    </w:p>
    <w:p w:rsidR="006B59B2" w:rsidRPr="001F6A63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6A63">
        <w:rPr>
          <w:rFonts w:ascii="Times New Roman" w:hAnsi="Times New Roman"/>
          <w:b/>
          <w:bCs/>
          <w:i/>
          <w:iCs/>
          <w:sz w:val="28"/>
          <w:szCs w:val="28"/>
        </w:rPr>
        <w:t>Проектное предложение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При проектировании газопроводов к новым кварталам учитывать данные ранее разработанных схем газоснабжения. Газоснабжение проектируемых кварталов предлагается предусмотреть от существующих газопроводов с учетом дополнительных нагрузок на ГРП. Дополнительно предусматривается прокладка газопроводов высокого и низкого давления.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На перспективу расход газа учитывается на коммунально-бытовые нужды из расчета 200 м</w:t>
      </w:r>
      <w:r w:rsidRPr="000F303C">
        <w:rPr>
          <w:rFonts w:ascii="Times New Roman" w:hAnsi="Times New Roman"/>
          <w:sz w:val="28"/>
          <w:szCs w:val="28"/>
          <w:vertAlign w:val="superscript"/>
        </w:rPr>
        <w:t>3</w:t>
      </w:r>
      <w:r w:rsidRPr="000F303C">
        <w:rPr>
          <w:rFonts w:ascii="Times New Roman" w:hAnsi="Times New Roman"/>
          <w:sz w:val="28"/>
          <w:szCs w:val="28"/>
        </w:rPr>
        <w:t>/год на одного жителя и отопления малоэтажной застройки исходя из месячной нормы расхода 8,5 м</w:t>
      </w:r>
      <w:r w:rsidRPr="000F303C">
        <w:rPr>
          <w:rFonts w:ascii="Times New Roman" w:hAnsi="Times New Roman"/>
          <w:sz w:val="28"/>
          <w:szCs w:val="28"/>
          <w:vertAlign w:val="superscript"/>
        </w:rPr>
        <w:t>3</w:t>
      </w:r>
      <w:r w:rsidRPr="000F303C">
        <w:rPr>
          <w:rFonts w:ascii="Times New Roman" w:hAnsi="Times New Roman"/>
          <w:sz w:val="28"/>
          <w:szCs w:val="28"/>
        </w:rPr>
        <w:t xml:space="preserve"> на 1 м</w:t>
      </w:r>
      <w:r w:rsidRPr="000F303C">
        <w:rPr>
          <w:rFonts w:ascii="Times New Roman" w:hAnsi="Times New Roman"/>
          <w:sz w:val="28"/>
          <w:szCs w:val="28"/>
          <w:vertAlign w:val="superscript"/>
        </w:rPr>
        <w:t>2</w:t>
      </w:r>
      <w:r w:rsidRPr="000F303C">
        <w:rPr>
          <w:rFonts w:ascii="Times New Roman" w:hAnsi="Times New Roman"/>
          <w:sz w:val="28"/>
          <w:szCs w:val="28"/>
        </w:rPr>
        <w:t xml:space="preserve"> отапливаемой общей площади в месяц.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Дополнительный годовой расход газа для новой жилой застройки будет составлять 10600 м</w:t>
      </w:r>
      <w:r w:rsidRPr="000F303C">
        <w:rPr>
          <w:rFonts w:ascii="Times New Roman" w:hAnsi="Times New Roman"/>
          <w:sz w:val="28"/>
          <w:szCs w:val="28"/>
          <w:vertAlign w:val="superscript"/>
        </w:rPr>
        <w:t>3</w:t>
      </w:r>
      <w:r w:rsidRPr="000F303C">
        <w:rPr>
          <w:rFonts w:ascii="Times New Roman" w:hAnsi="Times New Roman"/>
          <w:sz w:val="28"/>
          <w:szCs w:val="28"/>
        </w:rPr>
        <w:t>/год. Данная потребность покрывается имеющейся установленной мощностью источников газоснабжения.</w:t>
      </w:r>
    </w:p>
    <w:p w:rsidR="006B59B2" w:rsidRPr="001C08BF" w:rsidRDefault="006B59B2" w:rsidP="000F303C">
      <w:pPr>
        <w:ind w:right="-1" w:firstLine="851"/>
        <w:jc w:val="both"/>
        <w:rPr>
          <w:rStyle w:val="FontStyle15"/>
          <w:sz w:val="28"/>
          <w:szCs w:val="28"/>
          <w:highlight w:val="yellow"/>
        </w:rPr>
      </w:pPr>
      <w:r w:rsidRPr="000F303C">
        <w:rPr>
          <w:rFonts w:ascii="Times New Roman" w:hAnsi="Times New Roman"/>
          <w:sz w:val="28"/>
          <w:szCs w:val="28"/>
        </w:rPr>
        <w:t>Предложения по размещению сетей и сооружений газоснабжения показаны на схеме размещения объектов местного значения: «</w:t>
      </w:r>
      <w:r w:rsidRPr="000F303C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местного значения в границах МО и населенных пунктов в его составе</w:t>
      </w:r>
      <w:r w:rsidRPr="000F303C">
        <w:rPr>
          <w:rFonts w:ascii="Times New Roman" w:hAnsi="Times New Roman"/>
          <w:sz w:val="28"/>
          <w:szCs w:val="28"/>
        </w:rPr>
        <w:t>».</w:t>
      </w:r>
    </w:p>
    <w:p w:rsidR="006B59B2" w:rsidRPr="00260FF5" w:rsidRDefault="006B59B2" w:rsidP="00FA2B35">
      <w:pPr>
        <w:pStyle w:val="Standard"/>
        <w:spacing w:line="276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260FF5">
        <w:rPr>
          <w:rFonts w:cs="Times New Roman"/>
          <w:b/>
          <w:sz w:val="28"/>
          <w:szCs w:val="28"/>
        </w:rPr>
        <w:t>Водоснабжение</w:t>
      </w:r>
    </w:p>
    <w:p w:rsidR="006B59B2" w:rsidRPr="001F6A63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F6A63">
        <w:rPr>
          <w:rFonts w:ascii="Times New Roman" w:hAnsi="Times New Roman"/>
          <w:b/>
          <w:bCs/>
          <w:i/>
          <w:sz w:val="28"/>
          <w:szCs w:val="28"/>
        </w:rPr>
        <w:t>Проектное предложение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Укрупненная норма водопотребления на одного жителя в сельских населенных пунктах установлена СТП Оренбургской области в размере 200 литров/сутки. В связи с этим, водопотребление воды населением Спасского сельсовета на расчетный срок составит 157,6 тыс. л/сут., при расчетной численности населения 788 человек.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Укрупненные среднесуточные нормы водопотребления включают расходы воды на хозяйственно-питьевые нужды в жилых и общественных зданиях, нужды местной промышленности, поливку улиц и частично зеленых насаждений.</w:t>
      </w:r>
      <w:r w:rsidRPr="000F303C">
        <w:rPr>
          <w:lang w:eastAsia="en-US"/>
        </w:rPr>
        <w:t xml:space="preserve"> </w:t>
      </w:r>
      <w:r w:rsidRPr="000F303C">
        <w:rPr>
          <w:rFonts w:ascii="Times New Roman" w:hAnsi="Times New Roman"/>
          <w:sz w:val="28"/>
          <w:szCs w:val="28"/>
          <w:lang w:eastAsia="en-US"/>
        </w:rPr>
        <w:t>Расходы воды на нужды животноводства определены по нормам: рогатый скот – 70, свиньи – 40, овцы – козы –20, птицы – 3 л/сут. на голову.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lastRenderedPageBreak/>
        <w:t>строительство и ремонт водопроводов для населенных пунктов и обеспечения сельскохозяйственного производства  (проведение капитального ремонта  водопровода в с. Спасское согласно программы «Комплексного развития систем коммунальной инфраструктуры муниципального образования Спасский сельсовет Саракташского района Оренбургской области до 2020 года»);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проведение инвентаризации всех существующих гидротехнических и водохозяйственных систем;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обеспечение водоснабжения населенных пунктов по мере разработки проектов;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обеспечение устойчивости системы водоснабжения при чрезвычайных ситуациях;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приведение в порядок и дооборудование элементов схемы водоснабжения в соответствии с СНиП 2.04.02-84 «Водоснабжение. Наружные сети и сооружения»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внедрение на водозаборах станций водоподготовки;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обслуживанию водопроводных сетей, благоустройство зон санитарной охраны источников водоснабжения);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вести перекладку изношенных сетей водопровода и строительство новых участков из современных материалов с закольцовкой тупиковых участков водопровода;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проводить мероприятия по поддержанию производительности действующих водозаборов и их развитию;</w:t>
      </w:r>
    </w:p>
    <w:p w:rsidR="006B59B2" w:rsidRPr="000F303C" w:rsidRDefault="006B59B2" w:rsidP="000F303C">
      <w:pPr>
        <w:numPr>
          <w:ilvl w:val="0"/>
          <w:numId w:val="2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вести модернизацию сооружений водопровода с заменой морально устаревшего технологического оборудования.</w:t>
      </w:r>
    </w:p>
    <w:p w:rsidR="006B59B2" w:rsidRDefault="006B59B2" w:rsidP="000F303C">
      <w:pPr>
        <w:pStyle w:val="Standard"/>
        <w:spacing w:before="240" w:line="276" w:lineRule="auto"/>
        <w:ind w:firstLine="851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0F303C">
        <w:rPr>
          <w:rFonts w:cs="Times New Roman"/>
          <w:kern w:val="0"/>
          <w:sz w:val="28"/>
          <w:szCs w:val="28"/>
          <w:lang w:eastAsia="ru-RU" w:bidi="ar-SA"/>
        </w:rPr>
        <w:t>Предложения по размещению сетей и сооружений водоснабжения показаны на схеме размещения объектов местного значения: «</w:t>
      </w:r>
      <w:r w:rsidRPr="000F303C">
        <w:rPr>
          <w:rFonts w:cs="Times New Roman"/>
          <w:color w:val="000000"/>
          <w:kern w:val="0"/>
          <w:sz w:val="28"/>
          <w:szCs w:val="28"/>
          <w:lang w:eastAsia="ru-RU" w:bidi="ar-SA"/>
        </w:rPr>
        <w:t>Карта планируемого размещения объектов местного значения в границах МО и населенных пунктов в его составе</w:t>
      </w:r>
      <w:r w:rsidRPr="000F303C">
        <w:rPr>
          <w:rFonts w:cs="Times New Roman"/>
          <w:kern w:val="0"/>
          <w:sz w:val="28"/>
          <w:szCs w:val="28"/>
          <w:lang w:eastAsia="ru-RU" w:bidi="ar-SA"/>
        </w:rPr>
        <w:t>».</w:t>
      </w:r>
    </w:p>
    <w:p w:rsidR="006B59B2" w:rsidRPr="00260FF5" w:rsidRDefault="006B59B2" w:rsidP="002F4172">
      <w:pPr>
        <w:pStyle w:val="Standard"/>
        <w:spacing w:before="240" w:line="276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260FF5">
        <w:rPr>
          <w:rFonts w:cs="Times New Roman"/>
          <w:b/>
          <w:sz w:val="28"/>
          <w:szCs w:val="28"/>
        </w:rPr>
        <w:t>Водоотведение</w:t>
      </w:r>
    </w:p>
    <w:p w:rsidR="006B59B2" w:rsidRPr="001F6A63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F6A63">
        <w:rPr>
          <w:rFonts w:ascii="Times New Roman" w:hAnsi="Times New Roman"/>
          <w:b/>
          <w:i/>
          <w:color w:val="000000"/>
          <w:sz w:val="28"/>
          <w:szCs w:val="28"/>
        </w:rPr>
        <w:t>Проектные предложения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С целью улучшения санитарной обстановки, уменьшения загрязнения водных объектов, необходимо выполнить следующие мероприятия:</w:t>
      </w:r>
    </w:p>
    <w:p w:rsidR="006B59B2" w:rsidRPr="00260FF5" w:rsidRDefault="006B59B2" w:rsidP="00260FF5">
      <w:pPr>
        <w:numPr>
          <w:ilvl w:val="0"/>
          <w:numId w:val="26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 xml:space="preserve">организация централизованной хозяйственно-бытовой системы водоотведения, включающей проектирование и строительство сборных и отводящих коллекторов, насосных станций и очистных сооружений </w:t>
      </w:r>
      <w:r w:rsidRPr="000F303C">
        <w:rPr>
          <w:rFonts w:ascii="Times New Roman" w:hAnsi="Times New Roman"/>
          <w:color w:val="000000"/>
          <w:sz w:val="28"/>
          <w:szCs w:val="28"/>
        </w:rPr>
        <w:lastRenderedPageBreak/>
        <w:t>хозяйственно-бытового стока в с.Спасское. Все выпуски очищенных стоков должны быть расположены в строгом соответствии со СНиП 2.04.03-85 и др. нормативными документами;</w:t>
      </w:r>
    </w:p>
    <w:p w:rsidR="006B59B2" w:rsidRPr="000F303C" w:rsidRDefault="006B59B2" w:rsidP="00260FF5">
      <w:pPr>
        <w:numPr>
          <w:ilvl w:val="0"/>
          <w:numId w:val="26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4451B">
        <w:rPr>
          <w:rFonts w:ascii="Times New Roman" w:hAnsi="Times New Roman"/>
          <w:color w:val="000000"/>
          <w:kern w:val="1"/>
          <w:sz w:val="28"/>
          <w:szCs w:val="28"/>
          <w:lang w:bidi="hi-IN"/>
        </w:rPr>
        <w:t>организация централизованной хозяйственно-бытовой системы водоотведения, включающей проектирование и строительство сборных и отводящих коллекторов, насосных станций и очистных сооружений хозяйственно-бытового стока в с.Нижнеаскарово,  с. Среднеаскарово, с.Ковыловка, с.Мальга. Все выпуски очищенных стоков должны быть расположены в строгом соответствии со СНиП 2.04.03-85 и др. нормативными документами;</w:t>
      </w:r>
    </w:p>
    <w:p w:rsidR="006B59B2" w:rsidRPr="000F303C" w:rsidRDefault="006B59B2" w:rsidP="00260FF5">
      <w:pPr>
        <w:numPr>
          <w:ilvl w:val="0"/>
          <w:numId w:val="26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строительство станции ультрафиолетового обеззараживания очищенных сточных вод;</w:t>
      </w:r>
    </w:p>
    <w:p w:rsidR="006B59B2" w:rsidRPr="000F303C" w:rsidRDefault="006B59B2" w:rsidP="00260FF5">
      <w:pPr>
        <w:numPr>
          <w:ilvl w:val="0"/>
          <w:numId w:val="26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в целях защиты поверхностных и подземных вод в зоне хозяйственной деятельности предусматривается строительство сливных станций для неконализованной части поселений и специальных очистных сооружений канализации животноводческих ферм.</w:t>
      </w:r>
    </w:p>
    <w:p w:rsidR="006B59B2" w:rsidRPr="000F303C" w:rsidRDefault="006B59B2" w:rsidP="00260FF5">
      <w:pPr>
        <w:spacing w:after="0" w:line="240" w:lineRule="auto"/>
        <w:ind w:right="-3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9B2" w:rsidRPr="000F303C" w:rsidRDefault="006B59B2" w:rsidP="00260FF5">
      <w:pPr>
        <w:spacing w:after="0" w:line="240" w:lineRule="auto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 xml:space="preserve">Предложения по размещению сетей и сооружений канализации показаны на схеме размещения объектов местного значения: </w:t>
      </w:r>
      <w:r w:rsidRPr="000F303C">
        <w:rPr>
          <w:rFonts w:ascii="Times New Roman" w:hAnsi="Times New Roman"/>
          <w:sz w:val="28"/>
          <w:szCs w:val="28"/>
        </w:rPr>
        <w:t>«</w:t>
      </w:r>
      <w:r w:rsidRPr="000F303C">
        <w:rPr>
          <w:rFonts w:ascii="Times New Roman" w:hAnsi="Times New Roman"/>
          <w:color w:val="000000"/>
          <w:sz w:val="28"/>
          <w:szCs w:val="28"/>
        </w:rPr>
        <w:t>Карта планируемого размещения объектов местного значения в границах МО и населенных пунктов в его составе</w:t>
      </w:r>
      <w:r w:rsidRPr="000F303C">
        <w:rPr>
          <w:rFonts w:ascii="Times New Roman" w:hAnsi="Times New Roman"/>
          <w:sz w:val="28"/>
          <w:szCs w:val="28"/>
        </w:rPr>
        <w:t>».</w:t>
      </w:r>
    </w:p>
    <w:p w:rsidR="006B59B2" w:rsidRPr="001C08BF" w:rsidRDefault="006B59B2" w:rsidP="00454AF2">
      <w:pPr>
        <w:pStyle w:val="Style1"/>
        <w:widowControl/>
        <w:spacing w:line="276" w:lineRule="auto"/>
        <w:jc w:val="both"/>
        <w:rPr>
          <w:rStyle w:val="FontStyle15"/>
          <w:sz w:val="28"/>
          <w:szCs w:val="28"/>
          <w:highlight w:val="yellow"/>
        </w:rPr>
      </w:pPr>
    </w:p>
    <w:p w:rsidR="006B59B2" w:rsidRPr="00260FF5" w:rsidRDefault="006B59B2" w:rsidP="00454AF2">
      <w:pPr>
        <w:pStyle w:val="Style6"/>
        <w:widowControl/>
        <w:spacing w:line="276" w:lineRule="auto"/>
        <w:ind w:firstLine="851"/>
        <w:jc w:val="both"/>
        <w:rPr>
          <w:rStyle w:val="FontStyle14"/>
          <w:i w:val="0"/>
          <w:sz w:val="28"/>
          <w:szCs w:val="28"/>
        </w:rPr>
      </w:pPr>
      <w:r w:rsidRPr="00260FF5">
        <w:rPr>
          <w:rStyle w:val="FontStyle14"/>
          <w:i w:val="0"/>
          <w:sz w:val="28"/>
          <w:szCs w:val="28"/>
        </w:rPr>
        <w:t>Теплоснабжение</w:t>
      </w:r>
    </w:p>
    <w:p w:rsidR="006B59B2" w:rsidRPr="001F6A63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6A63">
        <w:rPr>
          <w:rFonts w:ascii="Times New Roman" w:hAnsi="Times New Roman"/>
          <w:b/>
          <w:bCs/>
          <w:i/>
          <w:iCs/>
          <w:sz w:val="28"/>
          <w:szCs w:val="28"/>
        </w:rPr>
        <w:t>Проектное предложение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Теплоснабжение новой малоэтажной застройки осуществлять от АОГВ, а новых общественных зданий от экологически чистых мини-котельных.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Проводить регулярную перекладку тепловых сетей, их ремонт с целью снижения тепловых потерь.</w:t>
      </w: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 xml:space="preserve">Проводить модернизацию существующей котельной с целью увеличения эффективности работы и снижения вредного воздействия на окружающую среду. </w:t>
      </w:r>
    </w:p>
    <w:p w:rsidR="006B59B2" w:rsidRPr="00260FF5" w:rsidRDefault="006B59B2" w:rsidP="00260FF5">
      <w:pPr>
        <w:pStyle w:val="Style7"/>
        <w:widowControl/>
        <w:spacing w:before="240" w:line="276" w:lineRule="auto"/>
        <w:ind w:firstLine="851"/>
        <w:rPr>
          <w:rStyle w:val="FontStyle16"/>
          <w:sz w:val="28"/>
          <w:szCs w:val="28"/>
        </w:rPr>
      </w:pPr>
      <w:r w:rsidRPr="00260FF5">
        <w:rPr>
          <w:rStyle w:val="FontStyle16"/>
          <w:sz w:val="28"/>
          <w:szCs w:val="28"/>
        </w:rPr>
        <w:t>Средства связи</w:t>
      </w:r>
    </w:p>
    <w:p w:rsidR="006B59B2" w:rsidRPr="001F6A63" w:rsidRDefault="006B59B2" w:rsidP="00260FF5">
      <w:pPr>
        <w:spacing w:after="0" w:line="240" w:lineRule="auto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1F6A63">
        <w:rPr>
          <w:rFonts w:ascii="Times New Roman" w:hAnsi="Times New Roman"/>
          <w:b/>
          <w:bCs/>
          <w:i/>
          <w:iCs/>
          <w:sz w:val="28"/>
          <w:szCs w:val="28"/>
        </w:rPr>
        <w:t>Проектное предложение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Для развития связи необходимы следующие мероприятия:</w:t>
      </w:r>
    </w:p>
    <w:p w:rsidR="006B59B2" w:rsidRPr="000F303C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перевод аналогового оборудования АТС на цифровое станционное с использованием, по возможности, оптико-волоконных линейных сооружений;</w:t>
      </w:r>
    </w:p>
    <w:p w:rsidR="006B59B2" w:rsidRPr="000F303C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6B59B2" w:rsidRPr="000F303C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lastRenderedPageBreak/>
        <w:t>строительство АТС в новых жилых районах и населенных пунктах, не имеющих выхода в телефонную сеть связи общего пользования;</w:t>
      </w:r>
    </w:p>
    <w:p w:rsidR="006B59B2" w:rsidRPr="000F303C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строительство телефонных сетей должно вестись по шкафной системе с организацией межшкафных связей, что повышает гибкость и надежность эксплуатационных сетей;</w:t>
      </w:r>
    </w:p>
    <w:p w:rsidR="006B59B2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 xml:space="preserve">развитие оптико-волоконной связи, сотовой связи, </w:t>
      </w:r>
      <w:r w:rsidRPr="000F303C">
        <w:rPr>
          <w:rFonts w:ascii="Times New Roman" w:hAnsi="Times New Roman"/>
          <w:sz w:val="28"/>
          <w:szCs w:val="28"/>
          <w:lang w:val="en-US"/>
        </w:rPr>
        <w:t>IP</w:t>
      </w:r>
      <w:r w:rsidRPr="000F303C">
        <w:rPr>
          <w:rFonts w:ascii="Times New Roman" w:hAnsi="Times New Roman"/>
          <w:sz w:val="28"/>
          <w:szCs w:val="28"/>
        </w:rPr>
        <w:t xml:space="preserve">-телефонии, сети </w:t>
      </w:r>
      <w:r w:rsidRPr="000F303C"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>;</w:t>
      </w:r>
    </w:p>
    <w:p w:rsidR="006B59B2" w:rsidRPr="000F303C" w:rsidRDefault="006B59B2" w:rsidP="00260FF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0FF5">
        <w:rPr>
          <w:rFonts w:ascii="Times New Roman" w:hAnsi="Times New Roman"/>
          <w:sz w:val="28"/>
          <w:szCs w:val="28"/>
        </w:rPr>
        <w:t>Строительство антенно-мачтового сооружения в районе с. Нижнеаскарово.</w:t>
      </w:r>
    </w:p>
    <w:p w:rsidR="006B59B2" w:rsidRPr="00260FF5" w:rsidRDefault="006B59B2" w:rsidP="008962A5">
      <w:pPr>
        <w:pStyle w:val="Style6"/>
        <w:widowControl/>
        <w:spacing w:before="240" w:line="276" w:lineRule="auto"/>
        <w:ind w:firstLine="851"/>
        <w:rPr>
          <w:rStyle w:val="FontStyle14"/>
          <w:i w:val="0"/>
          <w:sz w:val="28"/>
          <w:szCs w:val="28"/>
        </w:rPr>
      </w:pPr>
      <w:r w:rsidRPr="00260FF5">
        <w:rPr>
          <w:rStyle w:val="FontStyle14"/>
          <w:i w:val="0"/>
          <w:sz w:val="28"/>
          <w:szCs w:val="28"/>
        </w:rPr>
        <w:t>Санитарная очистка</w:t>
      </w:r>
    </w:p>
    <w:p w:rsidR="006B59B2" w:rsidRPr="000F303C" w:rsidRDefault="006B59B2" w:rsidP="000F303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4"/>
        </w:rPr>
      </w:pPr>
      <w:r w:rsidRPr="000F303C">
        <w:rPr>
          <w:rFonts w:ascii="Times New Roman" w:hAnsi="Times New Roman"/>
          <w:b/>
          <w:i/>
          <w:sz w:val="28"/>
          <w:szCs w:val="24"/>
        </w:rPr>
        <w:t>Проектом предлагается</w:t>
      </w:r>
      <w:r w:rsidRPr="000F303C">
        <w:rPr>
          <w:rFonts w:ascii="Times New Roman" w:hAnsi="Times New Roman"/>
          <w:i/>
          <w:sz w:val="28"/>
          <w:szCs w:val="24"/>
        </w:rPr>
        <w:t>:</w:t>
      </w:r>
    </w:p>
    <w:p w:rsidR="006B59B2" w:rsidRPr="000F303C" w:rsidRDefault="006B59B2" w:rsidP="000F303C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F303C">
        <w:rPr>
          <w:rFonts w:ascii="Times New Roman" w:hAnsi="Times New Roman"/>
          <w:sz w:val="28"/>
          <w:szCs w:val="24"/>
        </w:rPr>
        <w:t>выявление несанкционированных мест складирования отходов и их ликвидация;</w:t>
      </w:r>
    </w:p>
    <w:p w:rsidR="006B59B2" w:rsidRPr="000F303C" w:rsidRDefault="006B59B2" w:rsidP="000F303C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F303C">
        <w:rPr>
          <w:rFonts w:ascii="Times New Roman" w:hAnsi="Times New Roman"/>
          <w:sz w:val="28"/>
          <w:szCs w:val="24"/>
        </w:rPr>
        <w:t>строительство полигона ТБО с соответствии с современным законодательством;</w:t>
      </w:r>
    </w:p>
    <w:p w:rsidR="006B59B2" w:rsidRPr="00260FF5" w:rsidRDefault="006B59B2" w:rsidP="000F303C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FF5">
        <w:rPr>
          <w:rFonts w:ascii="Times New Roman" w:hAnsi="Times New Roman"/>
          <w:sz w:val="28"/>
          <w:szCs w:val="28"/>
        </w:rPr>
        <w:t>согласно СТП Оренбургской области (утверждена Постановлением Правительства Оренбургской области № 579-п от 07.07.11г.) планируется строительство мусоронакопительного пункта в районе пос. Саракташ. Планируется транспортировка отходов с мусоронакопительного пункта на мусороперерабатывающий завод в Оренбургском районе.</w:t>
      </w:r>
    </w:p>
    <w:p w:rsidR="006B59B2" w:rsidRPr="000F303C" w:rsidRDefault="006B59B2" w:rsidP="000F303C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F303C">
        <w:rPr>
          <w:rFonts w:ascii="Times New Roman" w:eastAsia="MS Mincho" w:hAnsi="Times New Roman"/>
          <w:sz w:val="28"/>
          <w:szCs w:val="28"/>
          <w:lang w:eastAsia="en-US"/>
        </w:rPr>
        <w:t>При разработке проекта планировки населённого пункта следует предусматривать мероприятия по регулярному мусороудалению (сбор, хранение, транспортировка и утилизация отходов потребления, строительства и производства), летней и зимней уборке территории с вывозом снега и мусора с проезжей части проездов и улиц в места, установленные органами местного самоуправления.</w:t>
      </w:r>
    </w:p>
    <w:p w:rsidR="006B59B2" w:rsidRPr="000F303C" w:rsidRDefault="006B59B2" w:rsidP="000F303C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F303C">
        <w:rPr>
          <w:rFonts w:ascii="Times New Roman" w:eastAsia="MS Mincho" w:hAnsi="Times New Roman"/>
          <w:sz w:val="28"/>
          <w:szCs w:val="28"/>
          <w:lang w:eastAsia="en-US"/>
        </w:rPr>
        <w:t>В жилых зонах необходимо определить специальные площадки для размещения контейнеров для бытовых отходов с удобными подъездами для транспорта. Площадка должна быть открытой, с водонепроницаемым покрытием и отделяться от площадок для отдыха и занятий спортом.</w:t>
      </w:r>
    </w:p>
    <w:p w:rsidR="006B59B2" w:rsidRPr="000F303C" w:rsidRDefault="006B59B2" w:rsidP="000F303C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F303C">
        <w:rPr>
          <w:rFonts w:ascii="Times New Roman" w:eastAsia="MS Mincho" w:hAnsi="Times New Roman"/>
          <w:sz w:val="28"/>
          <w:szCs w:val="28"/>
          <w:lang w:eastAsia="en-US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6B59B2" w:rsidRDefault="006B59B2" w:rsidP="000F303C">
      <w:pPr>
        <w:spacing w:before="240"/>
        <w:ind w:firstLine="851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F303C">
        <w:rPr>
          <w:rFonts w:ascii="Times New Roman" w:eastAsia="MS Mincho" w:hAnsi="Times New Roman"/>
          <w:sz w:val="28"/>
          <w:szCs w:val="28"/>
          <w:lang w:eastAsia="en-US"/>
        </w:rPr>
        <w:t>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6B59B2" w:rsidRPr="001D16DD" w:rsidRDefault="006B59B2" w:rsidP="001D16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6DD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преобразованного </w:t>
      </w:r>
      <w:r w:rsidRPr="001D16DD">
        <w:rPr>
          <w:rFonts w:ascii="Times New Roman" w:hAnsi="Times New Roman"/>
          <w:sz w:val="28"/>
          <w:szCs w:val="28"/>
        </w:rPr>
        <w:t>Нижнеаскаровского сельсовета необходимо ликвидировать существующие свалки, построить полигоны ТБО и эксплуатировать их с соответствии с СП 2.1.7.1038-01 «Гигиенические требования к устройству и содержанию полигонов для твердых бытовых отходов». Существуют следующие гигиенические требования к устройству, содержанию и эксплуатации полигонов для твердых бытовых отходов (требования к полигону ТБО (СП 2.1.7.1038-01 «Гигиенические требования к устройству и содержанию полигонов для твердых бытовых отходов»):</w:t>
      </w:r>
    </w:p>
    <w:p w:rsidR="006B59B2" w:rsidRPr="001D16DD" w:rsidRDefault="006B59B2" w:rsidP="001D16DD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6DD">
        <w:rPr>
          <w:rFonts w:ascii="Times New Roman" w:hAnsi="Times New Roman"/>
          <w:sz w:val="28"/>
          <w:szCs w:val="28"/>
          <w:lang w:eastAsia="en-US"/>
        </w:rPr>
        <w:t>выбранный участок для устройства полигона должен иметь санитарно-эпидемиологическое заключение о соответствии его санитарным правилам;</w:t>
      </w:r>
    </w:p>
    <w:p w:rsidR="006B59B2" w:rsidRPr="001D16DD" w:rsidRDefault="006B59B2" w:rsidP="001D16DD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6DD">
        <w:rPr>
          <w:rFonts w:ascii="Times New Roman" w:hAnsi="Times New Roman"/>
          <w:sz w:val="28"/>
          <w:szCs w:val="28"/>
          <w:lang w:eastAsia="en-US"/>
        </w:rPr>
        <w:t>на полигоны твердых бытовых отходов принимаются отходы из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3-4 класса опасности, а также неопасные отходы, класс которых устанавливается экспериментальными методами;</w:t>
      </w:r>
    </w:p>
    <w:p w:rsidR="006B59B2" w:rsidRPr="001D16DD" w:rsidRDefault="006B59B2" w:rsidP="001D16DD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6DD">
        <w:rPr>
          <w:rFonts w:ascii="Times New Roman" w:hAnsi="Times New Roman"/>
          <w:sz w:val="28"/>
          <w:szCs w:val="28"/>
          <w:lang w:eastAsia="en-US"/>
        </w:rPr>
        <w:t>размер санитарно-защитной зоны от жилой застройки до границ полигона 500 м. Кроме того, размер санитарно-защитной зоны может уточняться при расчете газообразных выбросов в атмосферу;</w:t>
      </w:r>
    </w:p>
    <w:p w:rsidR="006B59B2" w:rsidRPr="001D16DD" w:rsidRDefault="006B59B2" w:rsidP="001D16DD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1D16DD">
        <w:rPr>
          <w:rFonts w:ascii="Times New Roman" w:hAnsi="Times New Roman"/>
          <w:sz w:val="28"/>
          <w:szCs w:val="28"/>
          <w:lang w:eastAsia="en-US"/>
        </w:rPr>
        <w:t>устройство полигонов ТБО должно осуществляться в соответствии с установленным порядком по проектированию, эксплуатации и рекультивации полигонов для твердых бытовых отходов и т.д.</w:t>
      </w:r>
    </w:p>
    <w:p w:rsidR="006B59B2" w:rsidRDefault="006B59B2" w:rsidP="001D16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Default="006B59B2" w:rsidP="00260FF5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7CD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вновь образованного </w:t>
      </w:r>
      <w:r w:rsidRPr="00BC37CD">
        <w:rPr>
          <w:rFonts w:ascii="Times New Roman" w:hAnsi="Times New Roman"/>
          <w:sz w:val="28"/>
          <w:szCs w:val="28"/>
          <w:lang w:eastAsia="en-US"/>
        </w:rPr>
        <w:t xml:space="preserve">МО Спасский сельсовет имеется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C37CD">
        <w:rPr>
          <w:rFonts w:ascii="Times New Roman" w:hAnsi="Times New Roman"/>
          <w:sz w:val="28"/>
          <w:szCs w:val="28"/>
          <w:lang w:eastAsia="en-US"/>
        </w:rPr>
        <w:t xml:space="preserve"> скотомогильник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BC37CD">
        <w:rPr>
          <w:rFonts w:ascii="Times New Roman" w:hAnsi="Times New Roman"/>
          <w:sz w:val="28"/>
          <w:szCs w:val="28"/>
          <w:lang w:eastAsia="en-US"/>
        </w:rPr>
        <w:t>, данны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BC37CD">
        <w:rPr>
          <w:rFonts w:ascii="Times New Roman" w:hAnsi="Times New Roman"/>
          <w:sz w:val="28"/>
          <w:szCs w:val="28"/>
          <w:lang w:eastAsia="en-US"/>
        </w:rPr>
        <w:t xml:space="preserve"> объект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BC37CD">
        <w:rPr>
          <w:rFonts w:ascii="Times New Roman" w:hAnsi="Times New Roman"/>
          <w:sz w:val="28"/>
          <w:szCs w:val="28"/>
          <w:lang w:eastAsia="en-US"/>
        </w:rPr>
        <w:t xml:space="preserve"> относятся к 1 классу опасности и имеют санитарно-защитную зону – 1000 м. </w:t>
      </w:r>
    </w:p>
    <w:p w:rsidR="006B59B2" w:rsidRPr="00260FF5" w:rsidRDefault="006B59B2" w:rsidP="00260F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60FF5">
        <w:rPr>
          <w:rFonts w:ascii="Times New Roman" w:hAnsi="Times New Roman"/>
          <w:i/>
          <w:sz w:val="28"/>
          <w:szCs w:val="28"/>
        </w:rPr>
        <w:t>Вопросы по содержанию в надлежащем состоянии и оборудованию скотомогильников, входящие в комплекс мероприятий по предупреждению и ликвидации болезней, защите населения от болезней, общих для человека и животных, относятся к полномочиям органа государственной власти субъекта РФ и являются расходными обязательствами субъекта РФ, принятие мер по содержанию скотомогильника и его оборудованию является обязанностью Правительства Оренбургской области.</w:t>
      </w:r>
    </w:p>
    <w:p w:rsidR="006B59B2" w:rsidRPr="00260FF5" w:rsidRDefault="006B59B2" w:rsidP="008D08B8">
      <w:pPr>
        <w:pStyle w:val="1"/>
      </w:pPr>
      <w:bookmarkStart w:id="12" w:name="_Toc388004369"/>
      <w:bookmarkStart w:id="13" w:name="_Toc406489221"/>
      <w:bookmarkStart w:id="14" w:name="_Toc429747257"/>
      <w:r w:rsidRPr="00260FF5">
        <w:t>2.5 Объекты инженерной защиты территории</w:t>
      </w:r>
      <w:bookmarkEnd w:id="12"/>
      <w:bookmarkEnd w:id="13"/>
      <w:bookmarkEnd w:id="14"/>
    </w:p>
    <w:p w:rsidR="006B59B2" w:rsidRPr="001F6A63" w:rsidRDefault="006B59B2" w:rsidP="00260FF5">
      <w:pPr>
        <w:suppressAutoHyphens/>
        <w:spacing w:before="240" w:after="0" w:line="240" w:lineRule="auto"/>
        <w:ind w:firstLine="851"/>
        <w:jc w:val="both"/>
        <w:rPr>
          <w:rFonts w:ascii="Times New Roman" w:hAnsi="Times New Roman"/>
          <w:b/>
          <w:i/>
          <w:kern w:val="1"/>
          <w:sz w:val="28"/>
          <w:szCs w:val="28"/>
          <w:lang w:eastAsia="hi-IN" w:bidi="hi-IN"/>
        </w:rPr>
      </w:pPr>
      <w:r w:rsidRPr="001F6A63">
        <w:rPr>
          <w:rFonts w:ascii="Times New Roman" w:hAnsi="Times New Roman"/>
          <w:b/>
          <w:i/>
          <w:kern w:val="1"/>
          <w:sz w:val="28"/>
          <w:szCs w:val="28"/>
          <w:lang w:eastAsia="hi-IN" w:bidi="hi-IN"/>
        </w:rPr>
        <w:t>Перечень мероприятий по инженерной защите: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1. Организация и очистка поверхностного стока.</w:t>
      </w:r>
      <w:r w:rsidRPr="000F303C">
        <w:rPr>
          <w:rFonts w:ascii="Times New Roman" w:hAnsi="Times New Roman" w:cs="Calibri"/>
          <w:sz w:val="28"/>
          <w:szCs w:val="28"/>
          <w:lang w:eastAsia="en-US"/>
        </w:rPr>
        <w:t xml:space="preserve"> Отвод поверхностных вод предусматривается осуществлять открытой системой водоотвода, состоящей из лотков, кюветов, нагорных канав.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0F303C">
        <w:rPr>
          <w:rFonts w:ascii="Times New Roman" w:hAnsi="Times New Roman" w:cs="Calibri"/>
          <w:sz w:val="28"/>
          <w:szCs w:val="28"/>
          <w:lang w:eastAsia="en-US"/>
        </w:rPr>
        <w:t>Регулирование русла рек расчисткой и углублением дна.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lastRenderedPageBreak/>
        <w:t>3. Берегоукрепление</w:t>
      </w:r>
      <w:r w:rsidRPr="000F303C">
        <w:rPr>
          <w:rFonts w:ascii="Times New Roman" w:hAnsi="Times New Roman" w:cs="Calibri"/>
          <w:sz w:val="28"/>
          <w:szCs w:val="28"/>
          <w:lang w:eastAsia="en-US"/>
        </w:rPr>
        <w:t xml:space="preserve"> рек с предварительным уполаживанием берегов с целью ликвидации их разрушения, и, как следствие, скопление и заиливание дна русла, создание выносных скоплений. Крепление откосов предлагается из каменной наброски по подстилающему щебеночному слою.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4. Благоустройство овражных территорий.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0F303C">
        <w:rPr>
          <w:rFonts w:ascii="Times New Roman" w:hAnsi="Times New Roman" w:cs="Calibri"/>
          <w:sz w:val="28"/>
          <w:szCs w:val="28"/>
          <w:lang w:eastAsia="en-US"/>
        </w:rPr>
        <w:t xml:space="preserve">Для пропуска поверхностных вод через отсыпанное полотно автодороги необходима прокладка через тело полотна водопропускной железобетонной трубы диаметром не менее 1,0 м. 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6. 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и (или) загрязненные при:</w:t>
      </w:r>
    </w:p>
    <w:p w:rsidR="006B59B2" w:rsidRPr="000F303C" w:rsidRDefault="006B59B2" w:rsidP="00260FF5">
      <w:pPr>
        <w:numPr>
          <w:ilvl w:val="0"/>
          <w:numId w:val="2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разработке месторождений полезных ископаемых;</w:t>
      </w:r>
    </w:p>
    <w:p w:rsidR="006B59B2" w:rsidRPr="000F303C" w:rsidRDefault="006B59B2" w:rsidP="00260FF5">
      <w:pPr>
        <w:numPr>
          <w:ilvl w:val="0"/>
          <w:numId w:val="2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прокладке трубопроводов различного назначения;</w:t>
      </w:r>
    </w:p>
    <w:p w:rsidR="006B59B2" w:rsidRPr="000F303C" w:rsidRDefault="006B59B2" w:rsidP="00260FF5">
      <w:pPr>
        <w:numPr>
          <w:ilvl w:val="0"/>
          <w:numId w:val="2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складировании и захоронении промышленных, бытовых биологических и пр. отходов, ядохимикатов.</w:t>
      </w:r>
    </w:p>
    <w:p w:rsidR="006B59B2" w:rsidRPr="000F303C" w:rsidRDefault="006B59B2" w:rsidP="00260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Рекультивируемые, восстановленные территории возможно озеленять.</w:t>
      </w:r>
    </w:p>
    <w:p w:rsidR="006B59B2" w:rsidRPr="00260FF5" w:rsidRDefault="006B59B2" w:rsidP="000F303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60FF5">
        <w:rPr>
          <w:rFonts w:ascii="Times New Roman" w:hAnsi="Times New Roman"/>
          <w:sz w:val="28"/>
          <w:szCs w:val="28"/>
          <w:lang w:eastAsia="en-US"/>
        </w:rPr>
        <w:t>Приведенный состав инженерных мероприятий разработан в объеме, необходимом для обоснования планировочных решений и подлежит уточнению на последующих стадиях проектирования.</w:t>
      </w:r>
    </w:p>
    <w:p w:rsidR="006B59B2" w:rsidRPr="00260FF5" w:rsidRDefault="006B59B2" w:rsidP="00260FF5">
      <w:pPr>
        <w:spacing w:before="24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60FF5">
        <w:rPr>
          <w:rFonts w:ascii="Times New Roman" w:hAnsi="Times New Roman"/>
          <w:sz w:val="28"/>
        </w:rPr>
        <w:t>Схемой территориального планирования МО Саракташский район, утвержденной</w:t>
      </w:r>
      <w:r w:rsidRPr="00260F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Советом депутатов МО Саракташский район Оренбургской области решением № 304 от 09.08.2013 г. </w:t>
      </w:r>
      <w:r w:rsidRPr="00260FF5">
        <w:rPr>
          <w:rFonts w:ascii="Times New Roman" w:hAnsi="Times New Roman"/>
          <w:sz w:val="28"/>
        </w:rPr>
        <w:t xml:space="preserve">предлагается проведение мероприятий по берегоукреплению в </w:t>
      </w:r>
      <w:r w:rsidRPr="00260FF5">
        <w:rPr>
          <w:rFonts w:ascii="Times New Roman" w:hAnsi="Times New Roman"/>
          <w:sz w:val="28"/>
          <w:szCs w:val="28"/>
        </w:rPr>
        <w:t>с. Нижнеаскарово.</w:t>
      </w: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Default="006B59B2" w:rsidP="0099580C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B59B2" w:rsidRPr="0011584D" w:rsidRDefault="006B59B2" w:rsidP="0011584D">
      <w:pPr>
        <w:pStyle w:val="1"/>
        <w:jc w:val="both"/>
        <w:rPr>
          <w:highlight w:val="yellow"/>
        </w:rPr>
      </w:pPr>
      <w:bookmarkStart w:id="15" w:name="_Toc429747258"/>
      <w:r w:rsidRPr="0011584D">
        <w:lastRenderedPageBreak/>
        <w:t>3</w:t>
      </w:r>
      <w:r w:rsidRPr="0011584D">
        <w:rPr>
          <w:rStyle w:val="10"/>
          <w:b/>
          <w:bCs/>
        </w:rPr>
        <w:t>. ПАРАМЕТРЫ ФУНКЦИОНАЛЬНЫХ ЗОН, А ТАКЖЕ СВЕДЕНИЯ О ПЛАНИРУЕМЫХ ДЛЯ РАЗМЕЩЕНИЯ В НИХ ОБЪЕКТОВ РЕГИОНАЛЬНОГО ЗНАЧЕНИЯ, ОБЪЕКТОВ МЕСТНОГО ЗНАЧЕНИЯ, ЗА ИСКЛЮЧЕНИЕМ ЛИНЕЙНЫХ ОБЪЕКТОВ.</w:t>
      </w:r>
      <w:bookmarkEnd w:id="15"/>
    </w:p>
    <w:p w:rsidR="006B59B2" w:rsidRPr="00405418" w:rsidRDefault="006B59B2" w:rsidP="00CC0D2F">
      <w:pPr>
        <w:spacing w:before="24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В настоящем проекте (Внесений изменений в Генеральный план Спасского сельсовета) выделены следующие функциональные зоны: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В границах населенных пунктов: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жилые зоны;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общественно-деловые зоны;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рекреационного назначения;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производственные зоны;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зоны сельскохозяйственного использования;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зона инженерной и транспортной инфраструктуры.</w:t>
      </w:r>
    </w:p>
    <w:p w:rsidR="006B59B2" w:rsidRPr="00405418" w:rsidRDefault="006B59B2" w:rsidP="00CC0D2F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зоны специального назначения.</w:t>
      </w:r>
    </w:p>
    <w:p w:rsidR="006B59B2" w:rsidRPr="00405418" w:rsidRDefault="006B59B2" w:rsidP="00405418">
      <w:pPr>
        <w:spacing w:before="240"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8"/>
        </w:rPr>
        <w:t>м</w:t>
      </w:r>
      <w:r w:rsidRPr="00405418">
        <w:rPr>
          <w:rFonts w:ascii="Times New Roman" w:hAnsi="Times New Roman"/>
          <w:sz w:val="28"/>
          <w:szCs w:val="28"/>
        </w:rPr>
        <w:t>униципального образования:</w:t>
      </w:r>
    </w:p>
    <w:p w:rsidR="006B59B2" w:rsidRPr="00405418" w:rsidRDefault="006B59B2" w:rsidP="00405418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рекреационного назначения;</w:t>
      </w:r>
    </w:p>
    <w:p w:rsidR="006B59B2" w:rsidRPr="00405418" w:rsidRDefault="006B59B2" w:rsidP="00405418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производственные зоны;</w:t>
      </w:r>
    </w:p>
    <w:p w:rsidR="006B59B2" w:rsidRPr="00405418" w:rsidRDefault="006B59B2" w:rsidP="00405418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зоны сельскохозяйственного использования;</w:t>
      </w:r>
    </w:p>
    <w:p w:rsidR="006B59B2" w:rsidRPr="00405418" w:rsidRDefault="006B59B2" w:rsidP="00405418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зона инженерной и транспортной инфраструктуры.</w:t>
      </w:r>
    </w:p>
    <w:p w:rsidR="006B59B2" w:rsidRPr="00405418" w:rsidRDefault="006B59B2" w:rsidP="00405418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05418">
        <w:rPr>
          <w:rFonts w:ascii="Times New Roman" w:hAnsi="Times New Roman"/>
          <w:sz w:val="28"/>
          <w:szCs w:val="28"/>
        </w:rPr>
        <w:t>- зоны специального назначения.</w:t>
      </w:r>
    </w:p>
    <w:p w:rsidR="006B59B2" w:rsidRPr="003C5CE3" w:rsidRDefault="006B59B2" w:rsidP="00366DD4">
      <w:pPr>
        <w:pStyle w:val="1"/>
      </w:pPr>
      <w:bookmarkStart w:id="16" w:name="_Toc391565681"/>
      <w:bookmarkStart w:id="17" w:name="_Toc429747259"/>
      <w:r w:rsidRPr="003C5CE3">
        <w:t>3.1 Жилая зона</w:t>
      </w:r>
      <w:bookmarkEnd w:id="16"/>
      <w:bookmarkEnd w:id="17"/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6B59B2" w:rsidRPr="003C5CE3" w:rsidRDefault="006B59B2" w:rsidP="003C5CE3">
      <w:pPr>
        <w:pStyle w:val="21"/>
        <w:numPr>
          <w:ilvl w:val="0"/>
          <w:numId w:val="11"/>
        </w:numPr>
        <w:spacing w:before="240" w:line="276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CE3">
        <w:rPr>
          <w:rFonts w:ascii="Times New Roman" w:hAnsi="Times New Roman" w:cs="Times New Roman"/>
          <w:sz w:val="28"/>
          <w:szCs w:val="28"/>
        </w:rPr>
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lastRenderedPageBreak/>
        <w:t>Во встроенных или пристроенных к дому помещениях общественного назначения не допускается размещать учреждения торговли, производственные мастерские и склады, являющиеся источниками шума, вибрации, ультразвуковых и электромагнитных полей, загрязнения водостоков и других вредных факторов воздействия на окружающую среду. Не допускается размещать магазины с наличием взрывопожароопасных веществ и материалов, а также предприятия бытового обслуживания, в которых применяются легковоспламеняющиеся жидкости (за исключением парикмахерских, мастерских по ремонту часов и обуви).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К жилым зонам относятся также территории садово-дачной застройки, расположенной в пределах границ населенного пункта.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В основе проектных решений по формированию жилой среды использовались следующие принципы: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- выход на показатель обеспеченности не менее 30 м кв. общей площади на человека.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6B59B2" w:rsidRPr="003C5CE3" w:rsidRDefault="006B59B2" w:rsidP="003C5CE3">
      <w:pPr>
        <w:numPr>
          <w:ilvl w:val="0"/>
          <w:numId w:val="11"/>
        </w:numPr>
        <w:spacing w:before="240"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C5CE3">
        <w:rPr>
          <w:rFonts w:ascii="Times New Roman" w:hAnsi="Times New Roman"/>
          <w:b/>
          <w:iCs/>
          <w:sz w:val="28"/>
          <w:szCs w:val="28"/>
        </w:rPr>
        <w:t>Основные проектные предложения в решении жилищной проблемы и новая жилищная политика</w:t>
      </w:r>
      <w:r w:rsidRPr="003C5CE3">
        <w:rPr>
          <w:rFonts w:ascii="Times New Roman" w:hAnsi="Times New Roman"/>
          <w:b/>
          <w:sz w:val="28"/>
          <w:szCs w:val="28"/>
        </w:rPr>
        <w:t>:</w:t>
      </w:r>
    </w:p>
    <w:p w:rsidR="006B59B2" w:rsidRPr="003C5CE3" w:rsidRDefault="006B59B2" w:rsidP="003C5CE3">
      <w:pPr>
        <w:pStyle w:val="ae"/>
        <w:widowControl w:val="0"/>
        <w:numPr>
          <w:ilvl w:val="0"/>
          <w:numId w:val="11"/>
        </w:numPr>
        <w:tabs>
          <w:tab w:val="left" w:pos="574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5CE3">
        <w:rPr>
          <w:rFonts w:ascii="Times New Roman" w:hAnsi="Times New Roman"/>
          <w:sz w:val="28"/>
          <w:szCs w:val="28"/>
        </w:rPr>
        <w:t>Всего на расчетный срок во вновь образуемом Спасском сельсовете запланировано 365 участка по 15 соток для расселения 1275 человек.</w:t>
      </w:r>
      <w:r w:rsidRPr="003C5CE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B59B2" w:rsidRPr="003C5CE3" w:rsidRDefault="006B59B2" w:rsidP="003C5CE3">
      <w:pPr>
        <w:pStyle w:val="ae"/>
        <w:widowControl w:val="0"/>
        <w:numPr>
          <w:ilvl w:val="0"/>
          <w:numId w:val="11"/>
        </w:numPr>
        <w:tabs>
          <w:tab w:val="left" w:pos="574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before="240" w:after="0"/>
        <w:ind w:left="0" w:right="-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5CE3">
        <w:rPr>
          <w:rFonts w:ascii="Times New Roman" w:hAnsi="Times New Roman"/>
          <w:b/>
          <w:sz w:val="28"/>
          <w:szCs w:val="28"/>
          <w:u w:val="single"/>
        </w:rPr>
        <w:lastRenderedPageBreak/>
        <w:t>с. Спасское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 xml:space="preserve">В результате оценки по комплексу положительных факторов в </w:t>
      </w:r>
      <w:r w:rsidRPr="003C5CE3">
        <w:rPr>
          <w:rFonts w:ascii="Times New Roman" w:hAnsi="Times New Roman"/>
          <w:b/>
          <w:sz w:val="28"/>
          <w:szCs w:val="28"/>
        </w:rPr>
        <w:t>жилой зоне площадью 215 га</w:t>
      </w:r>
      <w:r w:rsidRPr="003C5CE3">
        <w:rPr>
          <w:rFonts w:ascii="Times New Roman" w:hAnsi="Times New Roman"/>
          <w:sz w:val="28"/>
          <w:szCs w:val="28"/>
        </w:rPr>
        <w:t xml:space="preserve"> обозначены наиболее благоприятные площадки, на которых возможно размещение новой жилой застройки. 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 xml:space="preserve">Проектным решением предусматривается уплотнение жилой застройки площадью 25 га.      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 xml:space="preserve">Территории для застройки выбраны с целью получения максимального эффекта от градостроительной деятельности, исходя из территориальных ресурсов села с учётом зон негативного воздействия. При установлении численности населения всего МО к 2034 году на уровне 788 человек прирост составит 53 человека, для расселения которых потребуется примерно всего 3,1 га свободных территорий. 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>На предлагаемых под жилищное строительство участках в юго-западной части село Спасское общей площадью 25 га, при средней площади участка под индивидуальное жилищное строительство 15 соток, среднем составе семьи 3,5 человека и плотности 17 человек на гектар, (в соответствии с нормативами градостроительного проектирования Оренбургской области), возможно размещение 425 человек.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 xml:space="preserve">Предложение размещения дополнительного к прогнозируемому приросту населения по МО обосновывается следующим.  Рассматриваемый в демографических расчетах период 2000 – 2012 гг. следовал за одним из самых неблагоприятных для развития страны периодом 90-х гг. В связи с экстремальным характером указанного периода последовавшее за ним десятилетие не является показательным для прогнозов роста населения на период до 2034 года.  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C5CE3">
        <w:rPr>
          <w:rFonts w:ascii="Times New Roman" w:hAnsi="Times New Roman"/>
          <w:sz w:val="28"/>
          <w:szCs w:val="28"/>
        </w:rPr>
        <w:t xml:space="preserve">Также принято во внимание возможное выделение участков многодетным семьям и желающим переселиться из зоны спецназначения – СЗЗ от скотомогильника в юго-восточной части села.  </w:t>
      </w:r>
    </w:p>
    <w:p w:rsidR="006B59B2" w:rsidRPr="003C5CE3" w:rsidRDefault="006B59B2" w:rsidP="003C5CE3">
      <w:pPr>
        <w:tabs>
          <w:tab w:val="num" w:pos="0"/>
        </w:tabs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3C5CE3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Проектным решением предусматривается уплотнение и развитие в восточном направлении жилой застройки площадью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12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.      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Территории для застройки выбраны с целью получения максимального эффекта от градостроительной деятельности, исходя из территориальных ресурсов села с учётом зон негативного воздействия. При установлении численности населения всего МО к 2034 году на уровне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384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человека прирост составит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85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человек, для расселения которых потребуется примерно всего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 свободных территорий в четырех населенных пунктах. 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sz w:val="28"/>
          <w:szCs w:val="28"/>
          <w:lang w:eastAsia="en-US"/>
        </w:rPr>
        <w:t>На предлагаемых под жилищное строительство участках в восточной части села Нижнеаскарово общей площадью</w:t>
      </w:r>
      <w:r w:rsidRPr="003C5CE3">
        <w:rPr>
          <w:rFonts w:ascii="Times New Roman" w:hAnsi="Times New Roman"/>
          <w:b/>
          <w:sz w:val="28"/>
          <w:szCs w:val="28"/>
          <w:lang w:eastAsia="en-US"/>
        </w:rPr>
        <w:t xml:space="preserve"> 12 га</w:t>
      </w:r>
      <w:r w:rsidRPr="003C5CE3">
        <w:rPr>
          <w:rFonts w:ascii="Times New Roman" w:hAnsi="Times New Roman"/>
          <w:sz w:val="28"/>
          <w:szCs w:val="28"/>
          <w:lang w:eastAsia="en-US"/>
        </w:rPr>
        <w:t>, при средней площади участка под индивидуальное жилищное строительство 15 соток, среднем составе семьи 3,5 человека и плотности 17 человек на гектар, (в соответствии с нормативами градостроительного проектирования Оренбургской области), возможно размещение</w:t>
      </w:r>
      <w:r w:rsidRPr="003C5CE3">
        <w:rPr>
          <w:rFonts w:ascii="Times New Roman" w:hAnsi="Times New Roman"/>
          <w:b/>
          <w:sz w:val="28"/>
          <w:szCs w:val="28"/>
          <w:lang w:eastAsia="en-US"/>
        </w:rPr>
        <w:t xml:space="preserve"> 204 </w:t>
      </w:r>
      <w:r w:rsidRPr="003C5CE3">
        <w:rPr>
          <w:rFonts w:ascii="Times New Roman" w:hAnsi="Times New Roman"/>
          <w:sz w:val="28"/>
          <w:szCs w:val="28"/>
          <w:lang w:eastAsia="en-US"/>
        </w:rPr>
        <w:t>человек.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sz w:val="28"/>
          <w:szCs w:val="28"/>
          <w:lang w:eastAsia="en-US"/>
        </w:rPr>
        <w:t xml:space="preserve">Предложение размещения дополнительного к прогнозируемому приросту населения по МО обосновывается следующим.  Рассматриваемый в демографических расчетах период 2000 – 2012 гг. следовал за одним из самых неблагоприятных для развития страны периодом 90-х гг. В связи с экстремальным характером указанного периода последовавшее за ним десятилетие не является показательным для прогнозов роста населения на период до 2034 года.  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sz w:val="28"/>
          <w:szCs w:val="28"/>
          <w:lang w:eastAsia="en-US"/>
        </w:rPr>
        <w:t xml:space="preserve">Также принято во внимание возможное выделение участков многодетным семьям и желающим переселиться из зоны спецназначения – СЗЗ от скотомогильника в северной части села. </w:t>
      </w:r>
    </w:p>
    <w:p w:rsidR="006B59B2" w:rsidRPr="003C5CE3" w:rsidRDefault="006B59B2" w:rsidP="003C5CE3">
      <w:pPr>
        <w:tabs>
          <w:tab w:val="num" w:pos="0"/>
        </w:tabs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3C5CE3">
        <w:rPr>
          <w:rFonts w:ascii="Times New Roman" w:hAnsi="Times New Roman"/>
          <w:b/>
          <w:sz w:val="28"/>
          <w:szCs w:val="28"/>
          <w:u w:val="single"/>
          <w:lang w:eastAsia="en-US"/>
        </w:rPr>
        <w:t>с.Среднеаскарово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Проектным решением предусматривается развитие в южном направлении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32,38 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 застройки жилой зоны, общей площадью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9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, создание компактных жилых образований с комплексной застройкой.      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sz w:val="28"/>
          <w:szCs w:val="28"/>
          <w:lang w:eastAsia="en-US"/>
        </w:rPr>
        <w:t>На предлагаемых под жилищное строительство участках, при средней площади участка под индивидуальное жилищное строительство 15 соток, среднем составе семьи 3,5 человека и соответственно плотности 17 человек на гектар, (в соответствии с нормативами градостроительного проектирования Оренбургской области), возможно размещение</w:t>
      </w:r>
      <w:r w:rsidRPr="003C5CE3">
        <w:rPr>
          <w:rFonts w:ascii="Times New Roman" w:hAnsi="Times New Roman"/>
          <w:b/>
          <w:sz w:val="28"/>
          <w:szCs w:val="28"/>
          <w:lang w:eastAsia="en-US"/>
        </w:rPr>
        <w:t xml:space="preserve"> 153 </w:t>
      </w:r>
      <w:r w:rsidRPr="003C5CE3">
        <w:rPr>
          <w:rFonts w:ascii="Times New Roman" w:hAnsi="Times New Roman"/>
          <w:sz w:val="28"/>
          <w:szCs w:val="28"/>
          <w:lang w:eastAsia="en-US"/>
        </w:rPr>
        <w:t>человек.</w:t>
      </w:r>
    </w:p>
    <w:p w:rsidR="006B59B2" w:rsidRPr="003C5CE3" w:rsidRDefault="006B59B2" w:rsidP="003C5CE3">
      <w:pPr>
        <w:tabs>
          <w:tab w:val="num" w:pos="0"/>
        </w:tabs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3C5CE3">
        <w:rPr>
          <w:rFonts w:ascii="Times New Roman" w:hAnsi="Times New Roman"/>
          <w:b/>
          <w:sz w:val="28"/>
          <w:szCs w:val="28"/>
          <w:u w:val="single"/>
          <w:lang w:eastAsia="en-US"/>
        </w:rPr>
        <w:t>с.Ковыловка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CE3">
        <w:rPr>
          <w:rFonts w:ascii="Times New Roman" w:hAnsi="Times New Roman"/>
          <w:bCs/>
          <w:sz w:val="28"/>
          <w:szCs w:val="28"/>
          <w:lang w:eastAsia="en-US"/>
        </w:rPr>
        <w:t xml:space="preserve">На предлагаемых под жилищное строительство участках площадью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14 га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в составе жилой зоны площадью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63 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, при средней площади участка под индивидуальное жилищное строительство 15 соток, среднем составе семьи 3,5 человека и соответственно плотности 17 человек на гектар, (в соответствии с нормативами градостроительного проектирования Оренбургской области), возможно размещение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238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человек.</w:t>
      </w:r>
    </w:p>
    <w:p w:rsidR="006B59B2" w:rsidRPr="003C5CE3" w:rsidRDefault="006B59B2" w:rsidP="003C5CE3">
      <w:pPr>
        <w:tabs>
          <w:tab w:val="num" w:pos="0"/>
        </w:tabs>
        <w:spacing w:before="240"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3C5CE3">
        <w:rPr>
          <w:rFonts w:ascii="Times New Roman" w:hAnsi="Times New Roman"/>
          <w:b/>
          <w:sz w:val="28"/>
          <w:szCs w:val="28"/>
          <w:u w:val="single"/>
          <w:lang w:eastAsia="en-US"/>
        </w:rPr>
        <w:t>с.Мальга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На предлагаемых под жилищное строительство участках площадью 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15 га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в составе жилой зоны площадью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86,2 га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, при средней площади участка под индивидуальное жилищное строительство 15 соток, среднем составе семьи 3,5 человека и соответственно плотности 17 человек на гектар, (в соответствии с нормативами градостроительного проектирования Оренбургской области), возможно размещение</w:t>
      </w: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255 </w:t>
      </w:r>
      <w:r w:rsidRPr="003C5CE3">
        <w:rPr>
          <w:rFonts w:ascii="Times New Roman" w:hAnsi="Times New Roman"/>
          <w:bCs/>
          <w:sz w:val="28"/>
          <w:szCs w:val="28"/>
          <w:lang w:eastAsia="en-US"/>
        </w:rPr>
        <w:t>человек.</w:t>
      </w:r>
    </w:p>
    <w:p w:rsidR="006B59B2" w:rsidRPr="003C5CE3" w:rsidRDefault="006B59B2" w:rsidP="003C5CE3">
      <w:pPr>
        <w:tabs>
          <w:tab w:val="num" w:pos="0"/>
          <w:tab w:val="left" w:pos="5745"/>
        </w:tabs>
        <w:spacing w:before="240"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3C5CE3">
        <w:rPr>
          <w:rFonts w:ascii="Times New Roman" w:hAnsi="Times New Roman"/>
          <w:b/>
          <w:bCs/>
          <w:i/>
          <w:sz w:val="28"/>
          <w:szCs w:val="28"/>
          <w:lang w:eastAsia="en-US"/>
        </w:rPr>
        <w:t>Основные параметры застройки жилых зон:</w:t>
      </w:r>
      <w:r w:rsidRPr="003C5CE3">
        <w:rPr>
          <w:rFonts w:ascii="Times New Roman" w:hAnsi="Times New Roman"/>
          <w:b/>
          <w:bCs/>
          <w:i/>
          <w:sz w:val="28"/>
          <w:szCs w:val="28"/>
          <w:lang w:eastAsia="en-US"/>
        </w:rPr>
        <w:tab/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Тип застройки – усадебный.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Площадь участка под индивидуальную застройку - 15 соток.</w:t>
      </w:r>
    </w:p>
    <w:p w:rsidR="006B59B2" w:rsidRPr="003C5CE3" w:rsidRDefault="006B59B2" w:rsidP="003C5CE3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Этажность – до 3 этажей.</w:t>
      </w:r>
    </w:p>
    <w:p w:rsidR="006B59B2" w:rsidRPr="003C5CE3" w:rsidRDefault="006B59B2" w:rsidP="003C5CE3">
      <w:pPr>
        <w:tabs>
          <w:tab w:val="num" w:pos="0"/>
          <w:tab w:val="left" w:pos="709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5CE3">
        <w:rPr>
          <w:rFonts w:ascii="Times New Roman" w:hAnsi="Times New Roman"/>
          <w:b/>
          <w:bCs/>
          <w:sz w:val="28"/>
          <w:szCs w:val="28"/>
          <w:lang w:eastAsia="en-US"/>
        </w:rPr>
        <w:t>Плотность населения – 17 человек на 1 га (Средний состав семьи 3,5 человека)</w:t>
      </w:r>
    </w:p>
    <w:p w:rsidR="006B59B2" w:rsidRPr="003C5CE3" w:rsidRDefault="006B59B2" w:rsidP="00366DD4">
      <w:pPr>
        <w:pStyle w:val="1"/>
      </w:pPr>
      <w:bookmarkStart w:id="18" w:name="_Toc391565682"/>
      <w:bookmarkStart w:id="19" w:name="_Toc429747260"/>
      <w:r w:rsidRPr="003C5CE3">
        <w:t>3.2 Общественно-деловая зона.</w:t>
      </w:r>
      <w:bookmarkEnd w:id="18"/>
      <w:bookmarkEnd w:id="19"/>
      <w:r w:rsidRPr="003C5CE3">
        <w:t xml:space="preserve"> </w:t>
      </w:r>
    </w:p>
    <w:p w:rsidR="006B59B2" w:rsidRPr="003C5CE3" w:rsidRDefault="006B59B2" w:rsidP="001D707F">
      <w:pPr>
        <w:numPr>
          <w:ilvl w:val="0"/>
          <w:numId w:val="11"/>
        </w:numPr>
        <w:spacing w:before="24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C5CE3">
        <w:rPr>
          <w:rFonts w:ascii="Times New Roman" w:hAnsi="Times New Roman"/>
          <w:bCs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3C5CE3">
        <w:rPr>
          <w:rFonts w:ascii="Times New Roman" w:hAnsi="Times New Roman"/>
          <w:bCs/>
          <w:sz w:val="28"/>
          <w:szCs w:val="28"/>
        </w:rPr>
        <w:t xml:space="preserve">Общественно-деловые зоны формируются как центры деловой, финансовой и общественной активности в центральных частях населенных пунктов, на территориях, прилегающих к главным улицам и объектам массового посещения. </w:t>
      </w:r>
    </w:p>
    <w:p w:rsidR="006B59B2" w:rsidRPr="003C5CE3" w:rsidRDefault="006B59B2" w:rsidP="003C5CE3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3C5CE3">
        <w:rPr>
          <w:rFonts w:ascii="Times New Roman" w:hAnsi="Times New Roman"/>
          <w:sz w:val="28"/>
          <w:szCs w:val="24"/>
        </w:rPr>
        <w:t>Предельные значения параметров земельных участков и разрешенного строительства в общественно-деловых зонах устанавливаются посредством подготовки проектов планировки территории и (или) проектов межевания территории.</w:t>
      </w:r>
    </w:p>
    <w:p w:rsidR="006B59B2" w:rsidRPr="003C5CE3" w:rsidRDefault="006B59B2" w:rsidP="003C5CE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before="240" w:after="0"/>
        <w:ind w:left="0" w:right="-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5CE3">
        <w:rPr>
          <w:rFonts w:ascii="Times New Roman" w:hAnsi="Times New Roman"/>
          <w:b/>
          <w:sz w:val="28"/>
          <w:szCs w:val="28"/>
          <w:u w:val="single"/>
        </w:rPr>
        <w:t>с. Спасское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F6231">
        <w:rPr>
          <w:rFonts w:ascii="Times New Roman" w:hAnsi="Times New Roman"/>
          <w:sz w:val="28"/>
          <w:szCs w:val="28"/>
        </w:rPr>
        <w:t xml:space="preserve">Общественно-деловая зона из трех участков расположена в центральной части села и вблизи рекреационной зоны, занимает территорию </w:t>
      </w:r>
      <w:r w:rsidRPr="00BF6231">
        <w:rPr>
          <w:rFonts w:ascii="Times New Roman" w:hAnsi="Times New Roman"/>
          <w:sz w:val="28"/>
          <w:szCs w:val="28"/>
        </w:rPr>
        <w:lastRenderedPageBreak/>
        <w:t>7,1 га, достаточную для размещенных в ней объектов, большая часть которых подлежит реконструкции.</w:t>
      </w:r>
    </w:p>
    <w:p w:rsidR="006B59B2" w:rsidRDefault="006B59B2" w:rsidP="00BF6231">
      <w:pPr>
        <w:tabs>
          <w:tab w:val="num" w:pos="0"/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Default="006B59B2" w:rsidP="00BF6231">
      <w:pPr>
        <w:tabs>
          <w:tab w:val="num" w:pos="0"/>
          <w:tab w:val="num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BF6231">
        <w:rPr>
          <w:rFonts w:ascii="Times New Roman" w:hAnsi="Times New Roman"/>
          <w:sz w:val="28"/>
          <w:szCs w:val="28"/>
        </w:rPr>
        <w:t>строительство детского сада на 20 мест (согласно СТП района);</w:t>
      </w:r>
    </w:p>
    <w:p w:rsidR="006B59B2" w:rsidRDefault="006B59B2" w:rsidP="00BF6231">
      <w:pPr>
        <w:tabs>
          <w:tab w:val="num" w:pos="0"/>
          <w:tab w:val="num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6231">
        <w:rPr>
          <w:rFonts w:ascii="Times New Roman" w:hAnsi="Times New Roman"/>
          <w:sz w:val="28"/>
          <w:szCs w:val="28"/>
        </w:rPr>
        <w:t>расширение школы на 20 мест путем реконструкции (согласно СТП района);</w:t>
      </w:r>
    </w:p>
    <w:p w:rsidR="006B59B2" w:rsidRDefault="006B59B2" w:rsidP="00BF6231">
      <w:pPr>
        <w:tabs>
          <w:tab w:val="num" w:pos="0"/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6231">
        <w:rPr>
          <w:rFonts w:ascii="Times New Roman" w:hAnsi="Times New Roman"/>
          <w:bCs/>
          <w:sz w:val="28"/>
          <w:szCs w:val="28"/>
        </w:rPr>
        <w:t xml:space="preserve">организация спортивных сооружений </w:t>
      </w:r>
      <w:r w:rsidRPr="00BF6231">
        <w:rPr>
          <w:rFonts w:ascii="Times New Roman" w:hAnsi="Times New Roman"/>
          <w:sz w:val="28"/>
          <w:szCs w:val="28"/>
        </w:rPr>
        <w:t>(согласно СТП района)</w:t>
      </w:r>
      <w:r w:rsidRPr="00BF6231">
        <w:rPr>
          <w:rFonts w:ascii="Times New Roman" w:hAnsi="Times New Roman"/>
          <w:bCs/>
          <w:sz w:val="28"/>
          <w:szCs w:val="28"/>
        </w:rPr>
        <w:t>;</w:t>
      </w:r>
    </w:p>
    <w:p w:rsidR="006B59B2" w:rsidRPr="00BF6231" w:rsidRDefault="006B59B2" w:rsidP="00BF6231">
      <w:pPr>
        <w:tabs>
          <w:tab w:val="num" w:pos="0"/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F6231">
        <w:rPr>
          <w:rFonts w:ascii="Times New Roman" w:hAnsi="Times New Roman"/>
          <w:bCs/>
          <w:sz w:val="28"/>
          <w:szCs w:val="28"/>
        </w:rPr>
        <w:t xml:space="preserve">расширение существующего дома культуры на 70 мест путем реконструкции </w:t>
      </w:r>
      <w:r w:rsidRPr="00BF6231">
        <w:rPr>
          <w:rFonts w:ascii="Times New Roman" w:hAnsi="Times New Roman"/>
          <w:sz w:val="28"/>
          <w:szCs w:val="28"/>
        </w:rPr>
        <w:t>(согласно СТП района).</w:t>
      </w:r>
    </w:p>
    <w:p w:rsidR="006B59B2" w:rsidRPr="00A967A4" w:rsidRDefault="006B59B2" w:rsidP="00BF6231">
      <w:pPr>
        <w:pStyle w:val="ae"/>
        <w:numPr>
          <w:ilvl w:val="0"/>
          <w:numId w:val="11"/>
        </w:numPr>
        <w:spacing w:before="240" w:after="0"/>
        <w:ind w:left="0" w:firstLine="851"/>
        <w:jc w:val="both"/>
        <w:rPr>
          <w:rFonts w:ascii="Times New Roman" w:hAnsi="Times New Roman"/>
          <w:b/>
          <w:sz w:val="28"/>
          <w:szCs w:val="24"/>
        </w:rPr>
      </w:pPr>
      <w:r w:rsidRPr="003C5CE3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Общественно-деловая зона расположена в центральной части села и вблизи рекреационной зоны, занимает территорию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1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, достаточную для размещенных в ней объектов, большая часть которых подлежит реконструкции.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rPr>
          <w:rFonts w:ascii="Times New Roman" w:hAnsi="Times New Roman"/>
          <w:bCs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BF6231"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строительство детского сада.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с. Среднеаскарово 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Общественно-деловая зона расположена в центральной части села и вблизи рекреационной зоны, занимает территорию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1,2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, достаточную для размещенных в ней объектов, большая часть которых подлежит реконструкции.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-</w:t>
      </w:r>
      <w:r w:rsidRPr="00BF6231">
        <w:t xml:space="preserve"> 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строительство ФАП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before="240"/>
        <w:ind w:left="0" w:firstLine="851"/>
        <w:contextualSpacing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>с. Мальга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Общественно-деловая зона расположена в центральной части села и вблизи рекреационной зоны, занимает территорию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2,7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, достаточную для размещенных в ней объектов, большая часть которых подлежит реконструкции.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-</w:t>
      </w:r>
      <w:r w:rsidRPr="00BF6231">
        <w:t xml:space="preserve"> 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строительство ООШ, клуба, ФАП.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before="240"/>
        <w:ind w:left="0" w:firstLine="851"/>
        <w:contextualSpacing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>с. Ковыловка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Общественно-деловая зона расположена в восточной части села и вблизи рекреационной зоны, занимает территорию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1,18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, достаточную для размещенных в ней объектов, большая часть которых подлежит реконструкции.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lastRenderedPageBreak/>
        <w:t>-</w:t>
      </w:r>
      <w:r w:rsidRPr="00BF6231"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строительство ООШ, клуба, ФАП.</w:t>
      </w:r>
    </w:p>
    <w:p w:rsidR="006B59B2" w:rsidRPr="00BF6231" w:rsidRDefault="006B59B2" w:rsidP="00366DD4">
      <w:pPr>
        <w:pStyle w:val="1"/>
      </w:pPr>
      <w:bookmarkStart w:id="20" w:name="_Toc391565683"/>
      <w:bookmarkStart w:id="21" w:name="_Toc429747261"/>
      <w:r w:rsidRPr="00BF6231">
        <w:t>3.3 Зона рекреационного назначения.</w:t>
      </w:r>
      <w:bookmarkEnd w:id="20"/>
      <w:bookmarkEnd w:id="21"/>
      <w:r w:rsidRPr="00BF6231">
        <w:t xml:space="preserve"> </w:t>
      </w:r>
    </w:p>
    <w:p w:rsidR="006B59B2" w:rsidRPr="00BF6231" w:rsidRDefault="006B59B2" w:rsidP="00D973F3">
      <w:pPr>
        <w:numPr>
          <w:ilvl w:val="0"/>
          <w:numId w:val="11"/>
        </w:numPr>
        <w:spacing w:before="24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F6231">
        <w:rPr>
          <w:rFonts w:ascii="Times New Roman" w:hAnsi="Times New Roman"/>
          <w:bCs/>
          <w:sz w:val="28"/>
          <w:szCs w:val="28"/>
        </w:rPr>
        <w:t>1. В границах населенного пункта 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F6231">
        <w:rPr>
          <w:rFonts w:ascii="Times New Roman" w:hAnsi="Times New Roman"/>
          <w:bCs/>
          <w:sz w:val="28"/>
          <w:szCs w:val="28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F6231">
        <w:rPr>
          <w:rFonts w:ascii="Times New Roman" w:hAnsi="Times New Roman"/>
          <w:bCs/>
          <w:sz w:val="28"/>
          <w:szCs w:val="28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F6231">
        <w:rPr>
          <w:rFonts w:ascii="Times New Roman" w:hAnsi="Times New Roman"/>
          <w:bCs/>
          <w:sz w:val="28"/>
          <w:szCs w:val="28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F6231">
        <w:rPr>
          <w:rFonts w:ascii="Times New Roman" w:hAnsi="Times New Roman"/>
          <w:bCs/>
          <w:sz w:val="28"/>
          <w:szCs w:val="28"/>
        </w:rPr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6B59B2" w:rsidRPr="00BF6231" w:rsidRDefault="006B59B2" w:rsidP="00CC0D2F">
      <w:pPr>
        <w:widowControl w:val="0"/>
        <w:spacing w:before="240" w:after="0"/>
        <w:ind w:firstLine="851"/>
        <w:jc w:val="both"/>
        <w:rPr>
          <w:sz w:val="28"/>
          <w:szCs w:val="28"/>
        </w:rPr>
      </w:pPr>
      <w:r w:rsidRPr="00BF6231">
        <w:rPr>
          <w:rFonts w:ascii="Times New Roman" w:hAnsi="Times New Roman"/>
          <w:b/>
          <w:bCs/>
          <w:sz w:val="28"/>
          <w:szCs w:val="28"/>
        </w:rPr>
        <w:t>2.</w:t>
      </w:r>
      <w:r w:rsidRPr="00BF6231">
        <w:rPr>
          <w:rFonts w:ascii="Times New Roman" w:hAnsi="Times New Roman"/>
          <w:bCs/>
          <w:sz w:val="28"/>
          <w:szCs w:val="28"/>
        </w:rPr>
        <w:t xml:space="preserve"> За границами населенных пунктов </w:t>
      </w:r>
      <w:r w:rsidRPr="00BF6231">
        <w:rPr>
          <w:rFonts w:ascii="Times New Roman" w:hAnsi="Times New Roman"/>
          <w:sz w:val="28"/>
          <w:szCs w:val="28"/>
        </w:rPr>
        <w:t>к зонам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граждан, в том числе: пригородные зеленые зоны, леса (при наличии памятников, природных и лечебных ресурсов, курортных зон), городские леса и парки, охраняемые природные ландшафты, этнографические и усадебные парки, памятники садово-паркового искусства, охраняемые береговые линии, охраняемые речные системы, биологические станции, микрозаповедники и другие объекты.</w:t>
      </w:r>
    </w:p>
    <w:p w:rsidR="006B59B2" w:rsidRPr="00BF6231" w:rsidRDefault="006B59B2" w:rsidP="00CC0D2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В состав зон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</w:t>
      </w:r>
      <w:r w:rsidRPr="00BF6231">
        <w:rPr>
          <w:rFonts w:ascii="Times New Roman" w:hAnsi="Times New Roman"/>
          <w:sz w:val="28"/>
          <w:szCs w:val="28"/>
        </w:rPr>
        <w:lastRenderedPageBreak/>
        <w:t>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6B59B2" w:rsidRPr="00BF6231" w:rsidRDefault="006B59B2" w:rsidP="00BF62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B59B2" w:rsidRPr="00BF6231" w:rsidRDefault="006B59B2" w:rsidP="001C08BF">
      <w:pPr>
        <w:pStyle w:val="21"/>
        <w:numPr>
          <w:ilvl w:val="0"/>
          <w:numId w:val="11"/>
        </w:numPr>
        <w:spacing w:before="20" w:after="100" w:afterAutospacing="1" w:line="276" w:lineRule="auto"/>
        <w:ind w:left="0" w:right="-1" w:firstLine="85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F6231">
        <w:rPr>
          <w:rFonts w:ascii="Times New Roman" w:hAnsi="Times New Roman" w:cs="Times New Roman"/>
          <w:b/>
          <w:sz w:val="28"/>
          <w:szCs w:val="24"/>
          <w:u w:val="single"/>
        </w:rPr>
        <w:t>с. Спасское.</w:t>
      </w:r>
    </w:p>
    <w:p w:rsidR="006B59B2" w:rsidRPr="000F303C" w:rsidRDefault="006B59B2" w:rsidP="001C08BF">
      <w:pPr>
        <w:pStyle w:val="21"/>
        <w:numPr>
          <w:ilvl w:val="0"/>
          <w:numId w:val="11"/>
        </w:numPr>
        <w:spacing w:before="20" w:after="100" w:afterAutospacing="1"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1C08BF">
        <w:rPr>
          <w:rFonts w:ascii="Times New Roman" w:hAnsi="Times New Roman" w:cs="Times New Roman"/>
          <w:sz w:val="28"/>
          <w:szCs w:val="24"/>
        </w:rPr>
        <w:t>Рекреационная зона из двух участков с элементами рекреационной инфраструктуры в границах населенного пункта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реки, рядом с общественно-деловой зоной. Общая площадь рекреационной зоны 20,3 га.</w:t>
      </w:r>
    </w:p>
    <w:p w:rsidR="006B59B2" w:rsidRPr="00BF6231" w:rsidRDefault="006B59B2" w:rsidP="00BF6231">
      <w:pPr>
        <w:tabs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6"/>
          <w:lang w:eastAsia="en-US"/>
        </w:rPr>
      </w:pPr>
      <w:r w:rsidRPr="00BF6231">
        <w:rPr>
          <w:rFonts w:ascii="Times New Roman" w:hAnsi="Times New Roman"/>
          <w:bCs/>
          <w:sz w:val="28"/>
          <w:szCs w:val="26"/>
          <w:lang w:eastAsia="en-US"/>
        </w:rPr>
        <w:t>Объекты, предлагаемые к размещению: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tabs>
          <w:tab w:val="num" w:pos="142"/>
        </w:tabs>
        <w:ind w:left="0" w:firstLine="851"/>
        <w:jc w:val="both"/>
        <w:rPr>
          <w:rFonts w:ascii="Times New Roman" w:hAnsi="Times New Roman"/>
          <w:bCs/>
          <w:sz w:val="32"/>
          <w:szCs w:val="28"/>
          <w:highlight w:val="red"/>
          <w:u w:val="single"/>
          <w:lang w:eastAsia="en-US"/>
        </w:rPr>
      </w:pPr>
      <w:r w:rsidRPr="00BF6231">
        <w:rPr>
          <w:rFonts w:ascii="Times New Roman" w:hAnsi="Times New Roman"/>
          <w:sz w:val="28"/>
          <w:szCs w:val="26"/>
          <w:lang w:eastAsia="en-US"/>
        </w:rPr>
        <w:t>- парковые зоны отдыха в поймах рек и ручьев в границах населенных пунктов.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tabs>
          <w:tab w:val="num" w:pos="142"/>
        </w:tabs>
        <w:spacing w:after="0"/>
        <w:ind w:left="0" w:firstLine="851"/>
        <w:jc w:val="both"/>
        <w:rPr>
          <w:rFonts w:ascii="Times New Roman" w:hAnsi="Times New Roman"/>
          <w:b/>
          <w:bCs/>
          <w:i/>
          <w:sz w:val="28"/>
          <w:szCs w:val="28"/>
          <w:highlight w:val="red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tabs>
          <w:tab w:val="num" w:pos="142"/>
        </w:tabs>
        <w:ind w:left="0" w:firstLine="851"/>
        <w:jc w:val="both"/>
        <w:rPr>
          <w:rFonts w:ascii="Times New Roman" w:hAnsi="Times New Roman"/>
          <w:b/>
          <w:bCs/>
          <w:i/>
          <w:sz w:val="28"/>
          <w:szCs w:val="28"/>
          <w:highlight w:val="red"/>
          <w:u w:val="single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Рекреационная зона с элементами рекреационной инфраструктуры в границах населенного пункта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реки, рядом с общественно-деловой зоной. Общая площадь рекреационной зоны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1,7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с. Среднеаскарово 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 xml:space="preserve">Рекреационная зона с элементами рекреационной инфраструктуры в границах населенного пункта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реки. Общая площадь рекреационной зоны 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>6,8 га</w:t>
      </w:r>
      <w:r w:rsidRPr="00BF6231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BF6231">
        <w:rPr>
          <w:rFonts w:ascii="Times New Roman" w:hAnsi="Times New Roman"/>
          <w:b/>
          <w:sz w:val="28"/>
          <w:szCs w:val="28"/>
          <w:u w:val="single"/>
          <w:lang w:eastAsia="en-US"/>
        </w:rPr>
        <w:t>Село Мальга</w:t>
      </w:r>
    </w:p>
    <w:p w:rsidR="006B59B2" w:rsidRPr="00BF6231" w:rsidRDefault="006B59B2" w:rsidP="00BF6231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231">
        <w:rPr>
          <w:rFonts w:ascii="Times New Roman" w:hAnsi="Times New Roman"/>
          <w:bCs/>
          <w:sz w:val="28"/>
          <w:szCs w:val="28"/>
          <w:lang w:eastAsia="en-US"/>
        </w:rPr>
        <w:t>Зона рекреационного использования в пойме реки и у а/д</w:t>
      </w:r>
      <w:r w:rsidRPr="00BF623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7,8 га.</w:t>
      </w:r>
    </w:p>
    <w:p w:rsidR="006B59B2" w:rsidRPr="00BF6231" w:rsidRDefault="006B59B2" w:rsidP="00BF6231">
      <w:pPr>
        <w:pStyle w:val="21"/>
        <w:numPr>
          <w:ilvl w:val="0"/>
          <w:numId w:val="11"/>
        </w:numPr>
        <w:spacing w:before="20" w:after="100" w:afterAutospacing="1"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F6231">
        <w:rPr>
          <w:rFonts w:ascii="Times New Roman" w:hAnsi="Times New Roman" w:cs="Times New Roman"/>
          <w:b/>
          <w:bCs/>
          <w:sz w:val="28"/>
          <w:szCs w:val="28"/>
        </w:rPr>
        <w:t>В границах муниципального образования показаны земли лесного фонда.</w:t>
      </w:r>
      <w:r w:rsidRPr="00BF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31">
        <w:rPr>
          <w:rFonts w:ascii="Times New Roman" w:hAnsi="Times New Roman" w:cs="Times New Roman"/>
          <w:sz w:val="28"/>
          <w:szCs w:val="24"/>
        </w:rPr>
        <w:t xml:space="preserve"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 </w:t>
      </w:r>
      <w:r w:rsidRPr="00BF6231">
        <w:rPr>
          <w:rFonts w:ascii="Times New Roman" w:hAnsi="Times New Roman" w:cs="Times New Roman"/>
          <w:sz w:val="28"/>
          <w:szCs w:val="24"/>
        </w:rPr>
        <w:lastRenderedPageBreak/>
        <w:t>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p w:rsidR="006B59B2" w:rsidRPr="00BF6231" w:rsidRDefault="006B59B2" w:rsidP="00366DD4">
      <w:pPr>
        <w:pStyle w:val="1"/>
        <w:rPr>
          <w:rFonts w:ascii="Times New Roman" w:hAnsi="Times New Roman"/>
        </w:rPr>
      </w:pPr>
      <w:bookmarkStart w:id="22" w:name="_Toc391565684"/>
      <w:bookmarkStart w:id="23" w:name="_Toc429747262"/>
      <w:r w:rsidRPr="00BF6231">
        <w:t>3.4 Производственная зона.</w:t>
      </w:r>
      <w:bookmarkEnd w:id="22"/>
      <w:bookmarkEnd w:id="23"/>
      <w:r w:rsidRPr="00BF6231">
        <w:t xml:space="preserve"> 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В состав производственных зон могут включаться: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м;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- иные виды производственной, инженерной и транспортной инфраструктур.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</w:t>
      </w:r>
      <w:r w:rsidRPr="00BF6231">
        <w:rPr>
          <w:rFonts w:ascii="Times New Roman" w:hAnsi="Times New Roman"/>
          <w:sz w:val="28"/>
          <w:szCs w:val="28"/>
        </w:rPr>
        <w:lastRenderedPageBreak/>
        <w:t>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зоны, %: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    до  300 м ................................................. 60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    св. 300 до 1000 м ......................................... 50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    "  1000 "  3000 м ......................................... 40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    "  3000 м ................................................. 20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lastRenderedPageBreak/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6B59B2" w:rsidRPr="00BF6231" w:rsidRDefault="006B59B2" w:rsidP="00CC0D2F">
      <w:pPr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231">
        <w:rPr>
          <w:rFonts w:ascii="Times New Roman" w:hAnsi="Times New Roman"/>
          <w:sz w:val="28"/>
          <w:szCs w:val="28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</w:t>
      </w:r>
      <w:r w:rsidRPr="00BF6231">
        <w:rPr>
          <w:rFonts w:ascii="Times New Roman" w:hAnsi="Times New Roman"/>
          <w:sz w:val="28"/>
          <w:szCs w:val="28"/>
        </w:rPr>
        <w:lastRenderedPageBreak/>
        <w:t xml:space="preserve">почв, поверхностных и подземных вод, поверхностных водосборов, водоемов и атмосферного воздуха. 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before="240" w:after="0"/>
        <w:ind w:left="0" w:right="-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07B2">
        <w:rPr>
          <w:rFonts w:ascii="Times New Roman" w:hAnsi="Times New Roman"/>
          <w:b/>
          <w:sz w:val="28"/>
          <w:szCs w:val="28"/>
          <w:u w:val="single"/>
        </w:rPr>
        <w:t>с. Спасское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7B2">
        <w:rPr>
          <w:rFonts w:ascii="Times New Roman" w:hAnsi="Times New Roman"/>
          <w:sz w:val="28"/>
          <w:szCs w:val="28"/>
        </w:rPr>
        <w:t>Зона производственного использования из трех участков в границах населенного пункта размещена с учетом СЗЗ преимущественно в южной части населенного пункта, частично в СЗЗ от скотомогильника, не предназначенной для размещения пищевых производств. Пищевые производства предлагается разместить в двух северных участках производственной зоны. Производственной зоной в границах села занято 89,2 га.</w:t>
      </w:r>
    </w:p>
    <w:p w:rsidR="006B59B2" w:rsidRPr="005007B2" w:rsidRDefault="006B59B2" w:rsidP="00BF69F7">
      <w:pPr>
        <w:pStyle w:val="ae"/>
        <w:numPr>
          <w:ilvl w:val="0"/>
          <w:numId w:val="11"/>
        </w:numPr>
        <w:tabs>
          <w:tab w:val="num" w:pos="142"/>
        </w:tabs>
        <w:spacing w:before="240" w:after="0"/>
        <w:ind w:left="0" w:firstLine="851"/>
        <w:jc w:val="both"/>
        <w:rPr>
          <w:rFonts w:ascii="Times New Roman" w:hAnsi="Times New Roman"/>
          <w:b/>
          <w:bCs/>
          <w:i/>
          <w:sz w:val="28"/>
          <w:szCs w:val="28"/>
          <w:highlight w:val="red"/>
          <w:u w:val="single"/>
          <w:lang w:eastAsia="en-US"/>
        </w:rPr>
      </w:pPr>
      <w:r w:rsidRPr="005007B2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  <w:r w:rsidRPr="005007B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7B2">
        <w:rPr>
          <w:rFonts w:ascii="Times New Roman" w:hAnsi="Times New Roman"/>
          <w:sz w:val="28"/>
          <w:szCs w:val="28"/>
        </w:rPr>
        <w:t>Зона производственного использования размещена в северной части населенного пункта, частично в СЗЗ от скотомогильника, не предназначенной для размещения пищевых производств. Пищевые производства предлагается разместить в производственной зоне за границей населенного пункта. Производственной зоной в границах села занято 48,2 га, за границей – 51 га.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007B2">
        <w:rPr>
          <w:rFonts w:ascii="Times New Roman" w:hAnsi="Times New Roman"/>
          <w:bCs/>
          <w:sz w:val="28"/>
          <w:szCs w:val="28"/>
          <w:lang w:eastAsia="en-US"/>
        </w:rPr>
        <w:t xml:space="preserve">В с. Нижнеаскарово планируется перенос двух ферм КРС, строительство производственной площадки для КРС на 3000 голов. В с. Среднеаскарово планируется производственная площадка на 1000 голов КРС. Такие же площадки планируются в с. Ковыловка и с. Мальга. 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spacing w:before="240" w:after="0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5007B2">
        <w:rPr>
          <w:rFonts w:ascii="Times New Roman" w:hAnsi="Times New Roman"/>
          <w:b/>
          <w:sz w:val="28"/>
          <w:szCs w:val="28"/>
          <w:u w:val="single"/>
          <w:lang w:eastAsia="en-US"/>
        </w:rPr>
        <w:t>с. Среднеаскарово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007B2">
        <w:rPr>
          <w:rFonts w:ascii="Times New Roman" w:hAnsi="Times New Roman"/>
          <w:bCs/>
          <w:sz w:val="28"/>
          <w:szCs w:val="28"/>
          <w:lang w:eastAsia="en-US"/>
        </w:rPr>
        <w:t xml:space="preserve">Производственной зоной за границей населенного пункта занято </w:t>
      </w:r>
      <w:r w:rsidRPr="005007B2">
        <w:rPr>
          <w:rFonts w:ascii="Times New Roman" w:hAnsi="Times New Roman"/>
          <w:b/>
          <w:bCs/>
          <w:sz w:val="28"/>
          <w:szCs w:val="28"/>
          <w:lang w:eastAsia="en-US"/>
        </w:rPr>
        <w:t>84 га.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ind w:left="0" w:firstLine="851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5007B2">
        <w:rPr>
          <w:rFonts w:ascii="Times New Roman" w:hAnsi="Times New Roman"/>
          <w:b/>
          <w:sz w:val="28"/>
          <w:szCs w:val="28"/>
          <w:u w:val="single"/>
          <w:lang w:eastAsia="en-US"/>
        </w:rPr>
        <w:t>с. Мальга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007B2">
        <w:rPr>
          <w:rFonts w:ascii="Times New Roman" w:hAnsi="Times New Roman"/>
          <w:bCs/>
          <w:sz w:val="28"/>
          <w:szCs w:val="28"/>
          <w:lang w:eastAsia="en-US"/>
        </w:rPr>
        <w:t xml:space="preserve">Производственной зоной за северной границей населенного пункта, частично в СЗЗ планируемого полигона ТБО, занято </w:t>
      </w:r>
      <w:r w:rsidRPr="005007B2">
        <w:rPr>
          <w:rFonts w:ascii="Times New Roman" w:hAnsi="Times New Roman"/>
          <w:b/>
          <w:bCs/>
          <w:sz w:val="28"/>
          <w:szCs w:val="28"/>
          <w:lang w:eastAsia="en-US"/>
        </w:rPr>
        <w:t>57,6 га.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spacing w:before="240"/>
        <w:ind w:left="0" w:firstLine="851"/>
        <w:contextualSpacing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007B2">
        <w:rPr>
          <w:rFonts w:ascii="Times New Roman" w:hAnsi="Times New Roman"/>
          <w:b/>
          <w:sz w:val="28"/>
          <w:szCs w:val="28"/>
          <w:u w:val="single"/>
          <w:lang w:eastAsia="en-US"/>
        </w:rPr>
        <w:t>с. Ковыловка</w:t>
      </w:r>
    </w:p>
    <w:p w:rsidR="006B59B2" w:rsidRPr="005007B2" w:rsidRDefault="006B59B2" w:rsidP="005007B2">
      <w:pPr>
        <w:pStyle w:val="ae"/>
        <w:numPr>
          <w:ilvl w:val="0"/>
          <w:numId w:val="11"/>
        </w:numPr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007B2">
        <w:rPr>
          <w:rFonts w:ascii="Times New Roman" w:hAnsi="Times New Roman"/>
          <w:bCs/>
          <w:sz w:val="28"/>
          <w:szCs w:val="28"/>
          <w:lang w:eastAsia="en-US"/>
        </w:rPr>
        <w:t xml:space="preserve">Производственной зоной за северной границей населенного пункта, частично в СЗЗ планируемого полигона ТБО, занято </w:t>
      </w:r>
      <w:r w:rsidRPr="005007B2">
        <w:rPr>
          <w:rFonts w:ascii="Times New Roman" w:hAnsi="Times New Roman"/>
          <w:b/>
          <w:bCs/>
          <w:sz w:val="28"/>
          <w:szCs w:val="28"/>
          <w:lang w:eastAsia="en-US"/>
        </w:rPr>
        <w:t>38 га.</w:t>
      </w:r>
    </w:p>
    <w:p w:rsidR="006B59B2" w:rsidRDefault="006B59B2" w:rsidP="00A4451B">
      <w:pPr>
        <w:pStyle w:val="ae"/>
        <w:numPr>
          <w:ilvl w:val="0"/>
          <w:numId w:val="11"/>
        </w:numPr>
        <w:contextualSpacing/>
        <w:jc w:val="both"/>
        <w:rPr>
          <w:bCs/>
          <w:sz w:val="28"/>
          <w:szCs w:val="28"/>
          <w:lang w:eastAsia="en-US"/>
        </w:rPr>
      </w:pPr>
    </w:p>
    <w:p w:rsidR="006B59B2" w:rsidRPr="001C08BF" w:rsidRDefault="006B59B2" w:rsidP="00366DD4">
      <w:pPr>
        <w:pStyle w:val="1"/>
        <w:rPr>
          <w:highlight w:val="yellow"/>
        </w:rPr>
      </w:pPr>
      <w:bookmarkStart w:id="24" w:name="_Toc391565685"/>
      <w:bookmarkStart w:id="25" w:name="_Toc429747263"/>
      <w:r w:rsidRPr="005007B2">
        <w:lastRenderedPageBreak/>
        <w:t>3.5 Зоны сельскохозяйственного использования.</w:t>
      </w:r>
      <w:bookmarkEnd w:id="24"/>
      <w:bookmarkEnd w:id="25"/>
    </w:p>
    <w:p w:rsidR="006B59B2" w:rsidRPr="005007B2" w:rsidRDefault="006B59B2" w:rsidP="006B2D15">
      <w:pPr>
        <w:pStyle w:val="af0"/>
        <w:spacing w:before="24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7B2">
        <w:rPr>
          <w:rFonts w:ascii="Times New Roman" w:hAnsi="Times New Roman" w:cs="Times New Roman"/>
          <w:bCs/>
          <w:sz w:val="28"/>
          <w:szCs w:val="28"/>
        </w:rPr>
        <w:t>Зоны сельскохозяйственного использования выделяются на территории МО вне границ населенного пунктов, на землях не занятых лесной растительностью, вне земель лесного фонда.</w:t>
      </w:r>
    </w:p>
    <w:p w:rsidR="006B59B2" w:rsidRPr="005007B2" w:rsidRDefault="006B59B2" w:rsidP="00CC0D2F">
      <w:pPr>
        <w:widowControl w:val="0"/>
        <w:adjustRightInd w:val="0"/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 xml:space="preserve">В состав зон сельскохозяйственного использования могут включаться: </w:t>
      </w:r>
    </w:p>
    <w:p w:rsidR="006B59B2" w:rsidRPr="005007B2" w:rsidRDefault="006B59B2" w:rsidP="00CC0D2F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 xml:space="preserve">- зоны сельскохозяйственных угодий – пашни, сенокосы, пастбища, залежи, земли, занятые многолетними насаждениями (садами, виноградниками и другими); </w:t>
      </w:r>
    </w:p>
    <w:p w:rsidR="006B59B2" w:rsidRPr="005007B2" w:rsidRDefault="006B59B2" w:rsidP="00CC0D2F">
      <w:pPr>
        <w:widowControl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6B59B2" w:rsidRPr="005007B2" w:rsidRDefault="006B59B2" w:rsidP="00CC0D2F">
      <w:pPr>
        <w:pStyle w:val="af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7B2">
        <w:rPr>
          <w:rFonts w:ascii="Times New Roman" w:hAnsi="Times New Roman" w:cs="Times New Roman"/>
          <w:spacing w:val="-3"/>
          <w:sz w:val="28"/>
          <w:szCs w:val="28"/>
        </w:rPr>
        <w:t>В зоны, занятые объектами сельскохозяйственного назначения – зданиями,</w:t>
      </w:r>
      <w:r w:rsidRPr="005007B2">
        <w:rPr>
          <w:rFonts w:ascii="Times New Roman" w:hAnsi="Times New Roman" w:cs="Times New Roman"/>
          <w:sz w:val="28"/>
          <w:szCs w:val="28"/>
        </w:rPr>
        <w:t xml:space="preserve"> </w:t>
      </w:r>
      <w:r w:rsidRPr="005007B2">
        <w:rPr>
          <w:rFonts w:ascii="Times New Roman" w:hAnsi="Times New Roman" w:cs="Times New Roman"/>
          <w:spacing w:val="-4"/>
          <w:sz w:val="28"/>
          <w:szCs w:val="28"/>
        </w:rPr>
        <w:t>строениями, сооружениями, используемыми для производства, хранения и первичной</w:t>
      </w:r>
      <w:r w:rsidRPr="005007B2">
        <w:rPr>
          <w:rFonts w:ascii="Times New Roman" w:hAnsi="Times New Roman" w:cs="Times New Roman"/>
          <w:sz w:val="28"/>
          <w:szCs w:val="28"/>
        </w:rPr>
        <w:t xml:space="preserve"> обработки сельскохозяйственной продукции, входят также земли, </w:t>
      </w:r>
      <w:r w:rsidRPr="005007B2">
        <w:rPr>
          <w:rFonts w:ascii="Times New Roman" w:hAnsi="Times New Roman" w:cs="Times New Roman"/>
          <w:spacing w:val="-3"/>
          <w:sz w:val="28"/>
          <w:szCs w:val="28"/>
        </w:rPr>
        <w:t>занятые внутрихозяйственными дорогами, коммуникациями, древесно-кустарниковой</w:t>
      </w:r>
      <w:r w:rsidRPr="005007B2">
        <w:rPr>
          <w:rFonts w:ascii="Times New Roman" w:hAnsi="Times New Roman" w:cs="Times New Roman"/>
          <w:sz w:val="28"/>
          <w:szCs w:val="28"/>
        </w:rPr>
        <w:t xml:space="preserve"> раститель</w:t>
      </w:r>
      <w:r w:rsidRPr="005007B2">
        <w:rPr>
          <w:rFonts w:ascii="Times New Roman" w:hAnsi="Times New Roman" w:cs="Times New Roman"/>
          <w:spacing w:val="-4"/>
          <w:sz w:val="28"/>
          <w:szCs w:val="28"/>
        </w:rPr>
        <w:t>ностью, предназначенной для обеспечения защиты земель от воздействия негативных</w:t>
      </w:r>
      <w:r w:rsidRPr="005007B2">
        <w:rPr>
          <w:rFonts w:ascii="Times New Roman" w:hAnsi="Times New Roman" w:cs="Times New Roman"/>
          <w:sz w:val="28"/>
          <w:szCs w:val="28"/>
        </w:rPr>
        <w:t xml:space="preserve">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6B59B2" w:rsidRPr="005007B2" w:rsidRDefault="006B59B2" w:rsidP="00CC0D2F">
      <w:pPr>
        <w:pStyle w:val="af"/>
        <w:spacing w:before="240" w:line="276" w:lineRule="auto"/>
        <w:ind w:left="0" w:firstLine="851"/>
      </w:pPr>
      <w:r w:rsidRPr="005007B2">
        <w:rPr>
          <w:b/>
          <w:bCs/>
        </w:rPr>
        <w:t>Значительные территории зоны сельскохозяйственного использования попадают в водоохранную зону</w:t>
      </w:r>
      <w:r w:rsidRPr="005007B2">
        <w:rPr>
          <w:bCs/>
        </w:rPr>
        <w:t xml:space="preserve">; </w:t>
      </w:r>
      <w:r w:rsidRPr="005007B2">
        <w:t>на зону сельскохозяйственного использования в границах водоохоанных зон накладываются дополнительные ограничения в ее использовании в соответствии с Водным кодексом РФ.</w:t>
      </w:r>
    </w:p>
    <w:p w:rsidR="006B59B2" w:rsidRPr="005007B2" w:rsidRDefault="006B59B2" w:rsidP="00CC0D2F">
      <w:pPr>
        <w:pStyle w:val="ConsPlusNormal"/>
        <w:widowControl/>
        <w:spacing w:before="240" w:line="276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5007B2">
        <w:rPr>
          <w:rFonts w:ascii="Times New Roman" w:hAnsi="Times New Roman"/>
          <w:sz w:val="28"/>
          <w:szCs w:val="28"/>
          <w:u w:val="single"/>
        </w:rPr>
        <w:t>В границах водоохранных зон запрещается: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1) использование сточных вод для удобрения почв;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В границах прибрежных защитных полос наряду с установленными ограничениями запрещаются: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1) распашка земель;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2) размещение отвалов размываемых грунтов;</w:t>
      </w:r>
    </w:p>
    <w:p w:rsidR="006B59B2" w:rsidRPr="005007B2" w:rsidRDefault="006B59B2" w:rsidP="00CC0D2F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6B59B2" w:rsidRPr="00BF69F7" w:rsidRDefault="006B59B2" w:rsidP="001F6A63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before="240" w:after="0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BF69F7">
        <w:rPr>
          <w:rFonts w:ascii="Times New Roman" w:hAnsi="Times New Roman"/>
          <w:b/>
          <w:sz w:val="28"/>
          <w:szCs w:val="28"/>
        </w:rPr>
        <w:t>Площадь сельскохозяйственной зоны в границах муниципального образования составит – 16985  га.</w:t>
      </w:r>
    </w:p>
    <w:p w:rsidR="006B59B2" w:rsidRPr="00BF69F7" w:rsidRDefault="006B59B2" w:rsidP="006B2D15">
      <w:pPr>
        <w:pStyle w:val="af"/>
        <w:spacing w:before="240" w:line="276" w:lineRule="auto"/>
        <w:ind w:left="0" w:firstLine="851"/>
        <w:rPr>
          <w:bCs/>
        </w:rPr>
      </w:pPr>
      <w:r w:rsidRPr="00BF69F7">
        <w:t>В границах населенного пункта зоны сельскохозяйственного использования выделены в целях удовлетворения потребностей населения в выращивании фруктов и овощей, а также отдыха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6B59B2" w:rsidRPr="00BF69F7" w:rsidRDefault="006B59B2" w:rsidP="00245E5F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BF69F7">
        <w:rPr>
          <w:rFonts w:ascii="Times New Roman" w:hAnsi="Times New Roman"/>
          <w:b/>
          <w:sz w:val="28"/>
          <w:szCs w:val="28"/>
        </w:rPr>
        <w:t>Площадь сельскохозяйственной зоны в устанавливаемых границах составит:</w:t>
      </w:r>
    </w:p>
    <w:p w:rsidR="006B59B2" w:rsidRPr="001C08BF" w:rsidRDefault="006B59B2" w:rsidP="005007B2">
      <w:pPr>
        <w:pStyle w:val="ae"/>
        <w:numPr>
          <w:ilvl w:val="0"/>
          <w:numId w:val="11"/>
        </w:numPr>
        <w:shd w:val="clear" w:color="auto" w:fill="FFFFFF"/>
        <w:tabs>
          <w:tab w:val="left" w:pos="1152"/>
        </w:tabs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F303C">
        <w:rPr>
          <w:rFonts w:ascii="Times New Roman" w:hAnsi="Times New Roman"/>
          <w:b/>
          <w:sz w:val="28"/>
          <w:szCs w:val="28"/>
        </w:rPr>
        <w:t>с. Спасское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303C">
        <w:rPr>
          <w:rFonts w:ascii="Times New Roman" w:hAnsi="Times New Roman"/>
          <w:sz w:val="28"/>
          <w:szCs w:val="28"/>
        </w:rPr>
        <w:t>11,7 га</w:t>
      </w:r>
      <w:r>
        <w:rPr>
          <w:rFonts w:ascii="Times New Roman" w:hAnsi="Times New Roman"/>
          <w:sz w:val="28"/>
          <w:szCs w:val="28"/>
        </w:rPr>
        <w:t>.</w:t>
      </w:r>
      <w:r w:rsidRPr="000F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F303C">
        <w:rPr>
          <w:rFonts w:ascii="Times New Roman" w:hAnsi="Times New Roman"/>
          <w:sz w:val="28"/>
          <w:szCs w:val="28"/>
        </w:rPr>
        <w:t>огут быть использованы в дальнейшем (за пределами расчетного срока) под жилую застройку.</w:t>
      </w:r>
    </w:p>
    <w:p w:rsidR="006B59B2" w:rsidRPr="00BF69F7" w:rsidRDefault="006B59B2" w:rsidP="00366DD4">
      <w:pPr>
        <w:pStyle w:val="1"/>
      </w:pPr>
      <w:bookmarkStart w:id="26" w:name="_Toc391565686"/>
      <w:bookmarkStart w:id="27" w:name="_Toc429747264"/>
      <w:r w:rsidRPr="00BF69F7">
        <w:t>3.6 Зона инженерной и транспортной инфраструктуры.</w:t>
      </w:r>
      <w:bookmarkEnd w:id="26"/>
      <w:bookmarkEnd w:id="27"/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Зоны транспортной и инженерной инфраструктур следует предусматривать для размещения сооружений и коммуникаций железнодорожного, автомобильного транспорта, связи, инженерного оборудования с учетом их перспективного развития.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lastRenderedPageBreak/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6B59B2" w:rsidRPr="00BF69F7" w:rsidRDefault="006B59B2" w:rsidP="00CC0D2F">
      <w:pPr>
        <w:pStyle w:val="ae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BF69F7">
        <w:rPr>
          <w:rFonts w:ascii="Times New Roman" w:hAnsi="Times New Roman"/>
          <w:sz w:val="28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6B59B2" w:rsidRPr="00BF69F7" w:rsidRDefault="006B59B2" w:rsidP="00BF69F7">
      <w:pPr>
        <w:shd w:val="clear" w:color="auto" w:fill="FFFFFF"/>
        <w:tabs>
          <w:tab w:val="left" w:pos="1152"/>
        </w:tabs>
        <w:spacing w:before="240" w:after="0"/>
        <w:ind w:right="-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69F7">
        <w:rPr>
          <w:rFonts w:ascii="Times New Roman" w:hAnsi="Times New Roman"/>
          <w:b/>
          <w:sz w:val="28"/>
          <w:szCs w:val="28"/>
          <w:u w:val="single"/>
        </w:rPr>
        <w:t>с. Спасское</w:t>
      </w:r>
    </w:p>
    <w:p w:rsidR="006B59B2" w:rsidRPr="00BF69F7" w:rsidRDefault="006B59B2" w:rsidP="00BF69F7">
      <w:pPr>
        <w:shd w:val="clear" w:color="auto" w:fill="FFFFFF"/>
        <w:tabs>
          <w:tab w:val="left" w:pos="142"/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</w:rPr>
        <w:t>Зона инженерной и транспортной инфраструктуры в границах села занимает площадь 3,4 га, в ней размещены водозаборы и электроподстанция.</w:t>
      </w:r>
    </w:p>
    <w:p w:rsidR="006B59B2" w:rsidRPr="00BF69F7" w:rsidRDefault="006B59B2" w:rsidP="00BF69F7">
      <w:pPr>
        <w:tabs>
          <w:tab w:val="left" w:pos="142"/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9F7">
        <w:rPr>
          <w:rFonts w:ascii="Times New Roman" w:hAnsi="Times New Roman"/>
          <w:bCs/>
          <w:sz w:val="28"/>
          <w:szCs w:val="28"/>
          <w:lang w:eastAsia="en-US"/>
        </w:rPr>
        <w:t>Основные параметры зоны транспортной и инженерной инфраструктур.</w:t>
      </w:r>
    </w:p>
    <w:p w:rsidR="006B59B2" w:rsidRPr="00BF69F7" w:rsidRDefault="006B59B2" w:rsidP="00BF69F7">
      <w:pPr>
        <w:tabs>
          <w:tab w:val="left" w:pos="142"/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9F7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9F7" w:rsidRDefault="006B59B2" w:rsidP="00BF69F7">
      <w:pPr>
        <w:numPr>
          <w:ilvl w:val="0"/>
          <w:numId w:val="2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</w:rPr>
        <w:t>строительство в с. Спасское автозаправочной станции (согласно СТП Оренбургской области и Саракташского района);</w:t>
      </w:r>
    </w:p>
    <w:p w:rsidR="006B59B2" w:rsidRPr="00BF69F7" w:rsidRDefault="006B59B2" w:rsidP="00BF69F7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F69F7">
        <w:rPr>
          <w:rFonts w:ascii="Times New Roman" w:hAnsi="Times New Roman"/>
          <w:color w:val="000000"/>
          <w:sz w:val="28"/>
          <w:szCs w:val="28"/>
        </w:rPr>
        <w:t xml:space="preserve">строительство моста через р.Чина по ул.Зеленый Клин. </w:t>
      </w:r>
    </w:p>
    <w:p w:rsidR="006B59B2" w:rsidRPr="00BF69F7" w:rsidRDefault="006B59B2" w:rsidP="00BF69F7">
      <w:pPr>
        <w:shd w:val="clear" w:color="auto" w:fill="FFFFFF"/>
        <w:tabs>
          <w:tab w:val="left" w:pos="1152"/>
        </w:tabs>
        <w:spacing w:before="240" w:after="0"/>
        <w:ind w:right="-1" w:firstLine="851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BF69F7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</w:p>
    <w:p w:rsidR="006B59B2" w:rsidRPr="00BF69F7" w:rsidRDefault="006B59B2" w:rsidP="00BF69F7">
      <w:pPr>
        <w:shd w:val="clear" w:color="auto" w:fill="FFFFFF"/>
        <w:tabs>
          <w:tab w:val="left" w:pos="1152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</w:rPr>
        <w:t>Зона инженерной и транспортной инфраструктуры в границах села занимает площадь 0,6 га, в ней размещен водозабор.</w:t>
      </w:r>
    </w:p>
    <w:p w:rsidR="006B59B2" w:rsidRPr="00BF69F7" w:rsidRDefault="006B59B2" w:rsidP="00BF69F7">
      <w:pPr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BF69F7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с. Среднеаскарово </w:t>
      </w:r>
    </w:p>
    <w:p w:rsidR="006B59B2" w:rsidRPr="00BF69F7" w:rsidRDefault="006B59B2" w:rsidP="00BF69F7">
      <w:pPr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9F7">
        <w:rPr>
          <w:rFonts w:ascii="Times New Roman" w:hAnsi="Times New Roman"/>
          <w:bCs/>
          <w:sz w:val="28"/>
          <w:szCs w:val="28"/>
          <w:lang w:eastAsia="en-US"/>
        </w:rPr>
        <w:t xml:space="preserve">Инженерно-транспортная зона площадью </w:t>
      </w:r>
      <w:r w:rsidRPr="00BF69F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1,02 га </w:t>
      </w:r>
      <w:r w:rsidRPr="00BF69F7">
        <w:rPr>
          <w:rFonts w:ascii="Times New Roman" w:hAnsi="Times New Roman"/>
          <w:bCs/>
          <w:sz w:val="28"/>
          <w:szCs w:val="28"/>
          <w:lang w:eastAsia="en-US"/>
        </w:rPr>
        <w:t>содержит в своем составе водозабор.</w:t>
      </w:r>
    </w:p>
    <w:p w:rsidR="006B59B2" w:rsidRPr="00BF69F7" w:rsidRDefault="006B59B2" w:rsidP="00BF69F7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69F7">
        <w:rPr>
          <w:rFonts w:ascii="Times New Roman" w:hAnsi="Times New Roman"/>
          <w:sz w:val="28"/>
          <w:szCs w:val="28"/>
          <w:lang w:eastAsia="en-US"/>
        </w:rPr>
        <w:t xml:space="preserve"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</w:t>
      </w:r>
      <w:r w:rsidRPr="00BF69F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поселений. </w:t>
      </w:r>
      <w:r w:rsidRPr="00BF69F7">
        <w:rPr>
          <w:rFonts w:ascii="Times New Roman" w:hAnsi="Times New Roman"/>
          <w:bCs/>
          <w:sz w:val="28"/>
          <w:szCs w:val="28"/>
          <w:lang w:eastAsia="en-US"/>
        </w:rPr>
        <w:t xml:space="preserve">Инженерно-транспортная зона в границах МО планируется площадью </w:t>
      </w:r>
      <w:r w:rsidRPr="00BF69F7">
        <w:rPr>
          <w:rFonts w:ascii="Times New Roman" w:hAnsi="Times New Roman"/>
          <w:b/>
          <w:bCs/>
          <w:sz w:val="28"/>
          <w:szCs w:val="28"/>
          <w:lang w:eastAsia="en-US"/>
        </w:rPr>
        <w:t>1,62 га</w:t>
      </w:r>
      <w:r w:rsidRPr="00BF69F7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B59B2" w:rsidRPr="00BF69F7" w:rsidRDefault="006B59B2" w:rsidP="00366DD4">
      <w:pPr>
        <w:pStyle w:val="1"/>
      </w:pPr>
      <w:bookmarkStart w:id="28" w:name="_Toc391565687"/>
      <w:bookmarkStart w:id="29" w:name="_Toc429747265"/>
      <w:r w:rsidRPr="00BF69F7">
        <w:t>3.7 Зоны специального назначения.</w:t>
      </w:r>
      <w:bookmarkEnd w:id="28"/>
      <w:bookmarkEnd w:id="29"/>
    </w:p>
    <w:p w:rsidR="006B59B2" w:rsidRPr="00BF69F7" w:rsidRDefault="006B59B2" w:rsidP="00CC0D2F">
      <w:pPr>
        <w:pStyle w:val="af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9F7">
        <w:rPr>
          <w:rFonts w:ascii="Times New Roman" w:hAnsi="Times New Roman" w:cs="Times New Roman"/>
          <w:sz w:val="28"/>
          <w:szCs w:val="28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B59B2" w:rsidRPr="00BF69F7" w:rsidRDefault="006B59B2" w:rsidP="00CC0D2F">
      <w:pPr>
        <w:widowControl w:val="0"/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6B59B2" w:rsidRPr="00BF69F7" w:rsidRDefault="006B59B2" w:rsidP="00C11DA2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69F7">
        <w:rPr>
          <w:rFonts w:ascii="Times New Roman" w:hAnsi="Times New Roman"/>
          <w:b/>
          <w:sz w:val="28"/>
          <w:szCs w:val="28"/>
          <w:u w:val="single"/>
        </w:rPr>
        <w:t>с. Спасское</w:t>
      </w:r>
    </w:p>
    <w:p w:rsidR="006B59B2" w:rsidRPr="00BF69F7" w:rsidRDefault="006B59B2" w:rsidP="0027087B">
      <w:pPr>
        <w:shd w:val="clear" w:color="auto" w:fill="FFFFFF"/>
        <w:tabs>
          <w:tab w:val="left" w:pos="1152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1DA2">
        <w:rPr>
          <w:rFonts w:ascii="Times New Roman" w:hAnsi="Times New Roman"/>
          <w:sz w:val="28"/>
          <w:szCs w:val="28"/>
        </w:rPr>
        <w:t xml:space="preserve">Действующее кладбище находится в северной части села, образуя зону специального назначения. В границах села площадь зоны специального </w:t>
      </w:r>
      <w:r w:rsidRPr="00BF69F7">
        <w:rPr>
          <w:rFonts w:ascii="Times New Roman" w:hAnsi="Times New Roman"/>
          <w:sz w:val="28"/>
          <w:szCs w:val="28"/>
        </w:rPr>
        <w:t>назначения (в т.ч. СЗЗ от скотомогильника и полигона ТБО) – 31,5 га.</w:t>
      </w:r>
    </w:p>
    <w:p w:rsidR="006B59B2" w:rsidRPr="00BF69F7" w:rsidRDefault="006B59B2" w:rsidP="00BF69F7">
      <w:pPr>
        <w:tabs>
          <w:tab w:val="num" w:pos="127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9F7">
        <w:rPr>
          <w:rFonts w:ascii="Times New Roman" w:hAnsi="Times New Roman"/>
          <w:bCs/>
          <w:sz w:val="28"/>
          <w:szCs w:val="28"/>
          <w:lang w:eastAsia="en-US"/>
        </w:rPr>
        <w:t>Объекты, предлагаемые к размещению:</w:t>
      </w:r>
    </w:p>
    <w:p w:rsidR="006B59B2" w:rsidRPr="00BF69F7" w:rsidRDefault="006B59B2" w:rsidP="000F303C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F69F7">
        <w:rPr>
          <w:rFonts w:ascii="Times New Roman" w:hAnsi="Times New Roman"/>
          <w:color w:val="000000"/>
          <w:sz w:val="28"/>
          <w:szCs w:val="28"/>
          <w:lang w:eastAsia="en-US"/>
        </w:rPr>
        <w:t>площадь участка кладбищ 0,24 га на 1000 человек населения;</w:t>
      </w:r>
    </w:p>
    <w:p w:rsidR="006B59B2" w:rsidRPr="00BF69F7" w:rsidRDefault="006B59B2" w:rsidP="000F303C">
      <w:pPr>
        <w:widowControl w:val="0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  <w:lang w:eastAsia="en-US"/>
        </w:rPr>
        <w:t>несанкционированные свалки подлежат закрытию;</w:t>
      </w:r>
    </w:p>
    <w:p w:rsidR="006B59B2" w:rsidRPr="00BF69F7" w:rsidRDefault="006B59B2" w:rsidP="000F303C">
      <w:pPr>
        <w:widowControl w:val="0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9F7">
        <w:rPr>
          <w:rFonts w:ascii="Times New Roman" w:hAnsi="Times New Roman"/>
          <w:sz w:val="28"/>
          <w:szCs w:val="28"/>
        </w:rPr>
        <w:t>строительство полигона ТБО, в соответствии с современным законодательством.</w:t>
      </w:r>
    </w:p>
    <w:p w:rsidR="006B59B2" w:rsidRDefault="006B59B2" w:rsidP="00BF69F7">
      <w:pPr>
        <w:shd w:val="clear" w:color="auto" w:fill="FFFFFF"/>
        <w:tabs>
          <w:tab w:val="left" w:pos="1152"/>
        </w:tabs>
        <w:spacing w:before="240"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007B2">
        <w:rPr>
          <w:rFonts w:ascii="Times New Roman" w:hAnsi="Times New Roman"/>
          <w:b/>
          <w:sz w:val="28"/>
          <w:szCs w:val="28"/>
          <w:u w:val="single"/>
          <w:lang w:eastAsia="en-US"/>
        </w:rPr>
        <w:t>с.Нижнеаскарово</w:t>
      </w:r>
      <w:r w:rsidRPr="00A967A4">
        <w:rPr>
          <w:rFonts w:ascii="Times New Roman" w:hAnsi="Times New Roman"/>
          <w:sz w:val="28"/>
          <w:szCs w:val="28"/>
        </w:rPr>
        <w:t xml:space="preserve"> </w:t>
      </w:r>
    </w:p>
    <w:p w:rsidR="006B59B2" w:rsidRDefault="006B59B2" w:rsidP="00BF69F7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967A4">
        <w:rPr>
          <w:rFonts w:ascii="Times New Roman" w:hAnsi="Times New Roman"/>
          <w:sz w:val="28"/>
          <w:szCs w:val="28"/>
        </w:rPr>
        <w:t>Действующее кладбище находится в центральной части села, образуя зону специального назначения. В границах села площадь зоны специального назначения – СЗЗ кладбища и скотомогильника – 15,7 га.</w:t>
      </w:r>
    </w:p>
    <w:p w:rsidR="006B59B2" w:rsidRPr="00A4451B" w:rsidRDefault="006B59B2" w:rsidP="00BF69F7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451B">
        <w:rPr>
          <w:rFonts w:ascii="Times New Roman" w:hAnsi="Times New Roman"/>
          <w:sz w:val="28"/>
          <w:szCs w:val="28"/>
        </w:rPr>
        <w:t>Объекты, предлагаемые к размещению:</w:t>
      </w:r>
    </w:p>
    <w:p w:rsidR="006B59B2" w:rsidRPr="00A4451B" w:rsidRDefault="006B59B2" w:rsidP="00BF69F7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451B">
        <w:rPr>
          <w:rFonts w:ascii="Times New Roman" w:hAnsi="Times New Roman"/>
          <w:sz w:val="28"/>
          <w:szCs w:val="28"/>
        </w:rPr>
        <w:t>- площадь участка кладбищ 0,24 га на 1000 человек населения;</w:t>
      </w:r>
    </w:p>
    <w:p w:rsidR="006B59B2" w:rsidRPr="00A4451B" w:rsidRDefault="006B59B2" w:rsidP="00BF69F7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451B">
        <w:rPr>
          <w:rFonts w:ascii="Times New Roman" w:hAnsi="Times New Roman"/>
          <w:sz w:val="28"/>
          <w:szCs w:val="28"/>
        </w:rPr>
        <w:t>- несанкционированные свалки подлежат закрытию;</w:t>
      </w:r>
    </w:p>
    <w:p w:rsidR="006B59B2" w:rsidRDefault="006B59B2" w:rsidP="00BF69F7">
      <w:pPr>
        <w:shd w:val="clear" w:color="auto" w:fill="FFFFFF"/>
        <w:tabs>
          <w:tab w:val="left" w:pos="115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45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51B">
        <w:rPr>
          <w:rFonts w:ascii="Times New Roman" w:hAnsi="Times New Roman"/>
          <w:sz w:val="28"/>
          <w:szCs w:val="28"/>
        </w:rPr>
        <w:t>строительство в каждом населенном пункте полигона ТБО, в соответствии с современным законодательством.</w:t>
      </w:r>
    </w:p>
    <w:p w:rsidR="006B59B2" w:rsidRPr="00C11DA2" w:rsidRDefault="006B59B2" w:rsidP="0027087B">
      <w:pPr>
        <w:shd w:val="clear" w:color="auto" w:fill="FFFFFF"/>
        <w:tabs>
          <w:tab w:val="left" w:pos="1152"/>
        </w:tabs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59B2" w:rsidRPr="00826B71" w:rsidRDefault="006B59B2" w:rsidP="00761BD1">
      <w:pPr>
        <w:pStyle w:val="1"/>
      </w:pPr>
      <w:bookmarkStart w:id="30" w:name="_Toc388455759"/>
      <w:bookmarkStart w:id="31" w:name="_Toc429747266"/>
      <w:r w:rsidRPr="00826B71">
        <w:lastRenderedPageBreak/>
        <w:t>4. ТЕРРИТОРИИ ОБЪЕКТОВ КУЛЬТУРНОГО НАСЛЕДИЯ</w:t>
      </w:r>
      <w:bookmarkEnd w:id="30"/>
      <w:bookmarkEnd w:id="31"/>
    </w:p>
    <w:p w:rsidR="006B59B2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bCs/>
          <w:sz w:val="28"/>
          <w:szCs w:val="28"/>
          <w:lang w:eastAsia="en-US"/>
        </w:rPr>
        <w:t>Н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а территории </w:t>
      </w:r>
      <w:r w:rsidRPr="000F303C">
        <w:rPr>
          <w:rFonts w:ascii="Times New Roman" w:hAnsi="Times New Roman"/>
          <w:color w:val="000000"/>
          <w:sz w:val="28"/>
          <w:szCs w:val="28"/>
          <w:lang w:eastAsia="en-US"/>
        </w:rPr>
        <w:t>Спасского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 w:rsidRPr="001D16DD">
        <w:rPr>
          <w:rFonts w:ascii="Times New Roman" w:hAnsi="Times New Roman"/>
          <w:sz w:val="28"/>
          <w:szCs w:val="28"/>
          <w:lang w:eastAsia="en-US"/>
        </w:rPr>
        <w:t>находятся памятники археологии, являющиеся выявленными объектами культурного наследия.</w:t>
      </w:r>
    </w:p>
    <w:p w:rsidR="006B59B2" w:rsidRPr="001D16DD" w:rsidRDefault="006B59B2" w:rsidP="00826B71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1D16DD">
        <w:rPr>
          <w:rFonts w:ascii="Times New Roman" w:hAnsi="Times New Roman"/>
          <w:i/>
          <w:sz w:val="28"/>
          <w:szCs w:val="28"/>
          <w:lang w:eastAsia="en-US"/>
        </w:rPr>
        <w:t>Таблица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4</w:t>
      </w:r>
      <w:r w:rsidRPr="001D16DD">
        <w:rPr>
          <w:rFonts w:ascii="Times New Roman" w:hAnsi="Times New Roman"/>
          <w:i/>
          <w:sz w:val="28"/>
          <w:szCs w:val="28"/>
          <w:lang w:eastAsia="en-US"/>
        </w:rPr>
        <w:t>-1</w:t>
      </w:r>
    </w:p>
    <w:p w:rsidR="006B59B2" w:rsidRPr="00826B71" w:rsidRDefault="006B59B2" w:rsidP="00826B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826B71">
        <w:rPr>
          <w:rFonts w:ascii="Times New Roman" w:hAnsi="Times New Roman"/>
          <w:i/>
          <w:sz w:val="28"/>
          <w:szCs w:val="28"/>
          <w:lang w:eastAsia="en-US"/>
        </w:rPr>
        <w:t xml:space="preserve">Список объектов археологического наследия </w:t>
      </w:r>
      <w:r w:rsidRPr="00826B71">
        <w:rPr>
          <w:rFonts w:ascii="Times New Roman" w:hAnsi="Times New Roman"/>
          <w:i/>
          <w:color w:val="000000"/>
          <w:sz w:val="28"/>
          <w:szCs w:val="28"/>
          <w:lang w:eastAsia="en-US"/>
        </w:rPr>
        <w:t>Спасск</w:t>
      </w:r>
      <w:r w:rsidRPr="00826B71">
        <w:rPr>
          <w:rFonts w:ascii="Times New Roman" w:hAnsi="Times New Roman"/>
          <w:i/>
          <w:sz w:val="28"/>
          <w:szCs w:val="28"/>
          <w:lang w:eastAsia="en-US"/>
        </w:rPr>
        <w:t>ого сельсовета Саракташского района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3119"/>
        <w:gridCol w:w="3969"/>
      </w:tblGrid>
      <w:tr w:rsidR="006B59B2" w:rsidRPr="0048230A" w:rsidTr="00FD49AE">
        <w:trPr>
          <w:trHeight w:val="632"/>
        </w:trPr>
        <w:tc>
          <w:tcPr>
            <w:tcW w:w="421" w:type="dxa"/>
            <w:vAlign w:val="center"/>
          </w:tcPr>
          <w:p w:rsidR="006B59B2" w:rsidRPr="001D16DD" w:rsidRDefault="006B59B2" w:rsidP="00FD49AE">
            <w:pPr>
              <w:widowControl w:val="0"/>
              <w:snapToGrid w:val="0"/>
              <w:spacing w:after="0" w:line="240" w:lineRule="auto"/>
              <w:ind w:left="-113" w:right="-136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B59B2" w:rsidRPr="001D16DD" w:rsidRDefault="006B59B2" w:rsidP="00FD49AE">
            <w:pPr>
              <w:widowControl w:val="0"/>
              <w:snapToGrid w:val="0"/>
              <w:spacing w:after="0" w:line="240" w:lineRule="auto"/>
              <w:ind w:left="-113" w:right="-136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842" w:type="dxa"/>
            <w:vAlign w:val="center"/>
          </w:tcPr>
          <w:p w:rsidR="006B59B2" w:rsidRPr="001D16DD" w:rsidRDefault="006B59B2" w:rsidP="00FD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6B59B2" w:rsidRPr="001D16DD" w:rsidRDefault="006B59B2" w:rsidP="00FD49AE">
            <w:pPr>
              <w:widowControl w:val="0"/>
              <w:tabs>
                <w:tab w:val="left" w:pos="121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Местонахождение</w:t>
            </w:r>
          </w:p>
        </w:tc>
        <w:tc>
          <w:tcPr>
            <w:tcW w:w="3969" w:type="dxa"/>
            <w:vAlign w:val="center"/>
          </w:tcPr>
          <w:p w:rsidR="006B59B2" w:rsidRPr="001D16DD" w:rsidRDefault="006B59B2" w:rsidP="00FD4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Документ о принятии на государственную охрану</w:t>
            </w:r>
          </w:p>
        </w:tc>
      </w:tr>
      <w:tr w:rsidR="006B59B2" w:rsidRPr="0048230A" w:rsidTr="00FD49AE">
        <w:tc>
          <w:tcPr>
            <w:tcW w:w="421" w:type="dxa"/>
          </w:tcPr>
          <w:p w:rsidR="006B59B2" w:rsidRPr="001D16DD" w:rsidRDefault="006B59B2" w:rsidP="00FD49AE">
            <w:pPr>
              <w:widowControl w:val="0"/>
              <w:snapToGrid w:val="0"/>
              <w:spacing w:after="0" w:line="240" w:lineRule="auto"/>
              <w:ind w:left="-113" w:right="-136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2" w:type="dxa"/>
          </w:tcPr>
          <w:p w:rsidR="006B59B2" w:rsidRPr="001D16DD" w:rsidRDefault="006B59B2" w:rsidP="00FD49A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Одиночный курган </w:t>
            </w:r>
            <w:r w:rsidRPr="001D16DD">
              <w:rPr>
                <w:rFonts w:ascii="Times New Roman" w:hAnsi="Times New Roman" w:cs="Calibri"/>
                <w:sz w:val="24"/>
                <w:szCs w:val="24"/>
                <w:lang w:val="en-US" w:eastAsia="en-US"/>
              </w:rPr>
              <w:t>I</w:t>
            </w: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6B59B2" w:rsidRPr="001D16DD" w:rsidRDefault="006B59B2" w:rsidP="00FD49A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с. Ковыловка, в 1,5 км к С от села, в 3 км к ВЮВ от с. Нижнеаксарово</w:t>
            </w:r>
          </w:p>
        </w:tc>
        <w:tc>
          <w:tcPr>
            <w:tcW w:w="3969" w:type="dxa"/>
          </w:tcPr>
          <w:p w:rsidR="006B59B2" w:rsidRPr="001D16DD" w:rsidRDefault="006B59B2" w:rsidP="00FD49AE">
            <w:pPr>
              <w:spacing w:after="0" w:line="240" w:lineRule="auto"/>
              <w:ind w:left="40" w:hanging="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Приказ министра культуры, общественных и внешних связей Оренбургской области №310 от 31.07.2012 г.(внесен в списки выявленных ОКН в  2009 г. – приказ № 288 от 17.07.2009 г.)</w:t>
            </w:r>
          </w:p>
        </w:tc>
      </w:tr>
      <w:tr w:rsidR="006B59B2" w:rsidRPr="0048230A" w:rsidTr="00FD49AE">
        <w:tc>
          <w:tcPr>
            <w:tcW w:w="421" w:type="dxa"/>
          </w:tcPr>
          <w:p w:rsidR="006B59B2" w:rsidRPr="001D16DD" w:rsidRDefault="006B59B2" w:rsidP="00FD49AE">
            <w:pPr>
              <w:widowControl w:val="0"/>
              <w:snapToGrid w:val="0"/>
              <w:spacing w:after="0" w:line="240" w:lineRule="auto"/>
              <w:ind w:left="-113" w:right="-136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D16DD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2" w:type="dxa"/>
          </w:tcPr>
          <w:p w:rsidR="006B59B2" w:rsidRPr="001D16DD" w:rsidRDefault="006B59B2" w:rsidP="00FD49A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Курганный могильник</w:t>
            </w:r>
          </w:p>
        </w:tc>
        <w:tc>
          <w:tcPr>
            <w:tcW w:w="3119" w:type="dxa"/>
          </w:tcPr>
          <w:p w:rsidR="006B59B2" w:rsidRPr="001D16DD" w:rsidRDefault="006B59B2" w:rsidP="00FD49A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с.Нижнеаскарово, в 4 км к северу от села</w:t>
            </w:r>
          </w:p>
        </w:tc>
        <w:tc>
          <w:tcPr>
            <w:tcW w:w="3969" w:type="dxa"/>
          </w:tcPr>
          <w:p w:rsidR="006B59B2" w:rsidRPr="001D16DD" w:rsidRDefault="006B59B2" w:rsidP="00FD49AE">
            <w:pPr>
              <w:spacing w:after="0" w:line="240" w:lineRule="auto"/>
              <w:ind w:left="40" w:hanging="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1D16DD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Постановление Законодательного Собрания Оренбургской области от 06.10.1998 г. № 118/21-ПЗС</w:t>
            </w:r>
          </w:p>
        </w:tc>
      </w:tr>
    </w:tbl>
    <w:p w:rsidR="006B59B2" w:rsidRPr="001D16DD" w:rsidRDefault="006B59B2" w:rsidP="00826B7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6B59B2" w:rsidRPr="000F303C" w:rsidRDefault="006B59B2" w:rsidP="000F303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F303C">
        <w:rPr>
          <w:rFonts w:ascii="Times New Roman" w:hAnsi="Times New Roman"/>
          <w:bCs/>
          <w:sz w:val="28"/>
          <w:szCs w:val="28"/>
          <w:lang w:eastAsia="en-US"/>
        </w:rPr>
        <w:t>На территории Спасского сельсовета расположены объекты культурного наследия (памятники истории и культуры) федерального и регионального значения:</w:t>
      </w:r>
    </w:p>
    <w:p w:rsidR="006B59B2" w:rsidRPr="000F303C" w:rsidRDefault="006B59B2" w:rsidP="000F30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0F303C">
        <w:rPr>
          <w:rFonts w:ascii="Times New Roman" w:hAnsi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i/>
          <w:sz w:val="28"/>
          <w:szCs w:val="28"/>
          <w:lang w:eastAsia="en-US"/>
        </w:rPr>
        <w:t>4</w:t>
      </w:r>
      <w:r w:rsidRPr="000F303C">
        <w:rPr>
          <w:rFonts w:ascii="Times New Roman" w:hAnsi="Times New Roman"/>
          <w:i/>
          <w:sz w:val="28"/>
          <w:szCs w:val="28"/>
          <w:lang w:eastAsia="en-US"/>
        </w:rPr>
        <w:t>-1</w:t>
      </w:r>
    </w:p>
    <w:p w:rsidR="006B59B2" w:rsidRPr="000F303C" w:rsidRDefault="006B59B2" w:rsidP="000F30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0F303C">
        <w:rPr>
          <w:rFonts w:ascii="Times New Roman" w:hAnsi="Times New Roman"/>
          <w:i/>
          <w:sz w:val="28"/>
          <w:szCs w:val="28"/>
          <w:lang w:eastAsia="en-US"/>
        </w:rPr>
        <w:t>Перечень объектов культурного наследия (памятников истории и культуры), расположенных на территории МО Спасский сельсовет Саракташского района Оренбургской области</w:t>
      </w:r>
    </w:p>
    <w:p w:rsidR="006B59B2" w:rsidRPr="000F303C" w:rsidRDefault="006B59B2" w:rsidP="000F30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0F303C">
        <w:rPr>
          <w:rFonts w:ascii="Times New Roman" w:hAnsi="Times New Roman"/>
          <w:i/>
          <w:sz w:val="28"/>
          <w:szCs w:val="28"/>
          <w:lang w:eastAsia="en-US"/>
        </w:rPr>
        <w:t>(за исключением объектов археологического наследия)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64"/>
        <w:gridCol w:w="2322"/>
        <w:gridCol w:w="2151"/>
        <w:gridCol w:w="709"/>
        <w:gridCol w:w="1276"/>
        <w:gridCol w:w="850"/>
      </w:tblGrid>
      <w:tr w:rsidR="006B59B2" w:rsidRPr="0048230A" w:rsidTr="00A4451B">
        <w:trPr>
          <w:cantSplit/>
          <w:trHeight w:val="3140"/>
        </w:trPr>
        <w:tc>
          <w:tcPr>
            <w:tcW w:w="562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64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ОКН</w:t>
            </w:r>
          </w:p>
        </w:tc>
        <w:tc>
          <w:tcPr>
            <w:tcW w:w="2322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ОКН</w:t>
            </w:r>
          </w:p>
        </w:tc>
        <w:tc>
          <w:tcPr>
            <w:tcW w:w="2151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Решение органа государственной власти о постановке ОКН на государственную охрану, включении ОКН в реестр</w:t>
            </w:r>
          </w:p>
        </w:tc>
        <w:tc>
          <w:tcPr>
            <w:tcW w:w="709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ист.-культ.значения</w:t>
            </w:r>
          </w:p>
        </w:tc>
        <w:tc>
          <w:tcPr>
            <w:tcW w:w="1276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ОКН</w:t>
            </w:r>
          </w:p>
        </w:tc>
        <w:tc>
          <w:tcPr>
            <w:tcW w:w="850" w:type="dxa"/>
            <w:textDirection w:val="btLr"/>
            <w:vAlign w:val="center"/>
          </w:tcPr>
          <w:p w:rsidR="006B59B2" w:rsidRPr="00826B71" w:rsidRDefault="006B59B2" w:rsidP="000F30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Дополнительные ведения об ОКН</w:t>
            </w:r>
          </w:p>
        </w:tc>
      </w:tr>
      <w:tr w:rsidR="006B59B2" w:rsidRPr="0048230A" w:rsidTr="00A4451B">
        <w:tc>
          <w:tcPr>
            <w:tcW w:w="562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4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Оренбургская область,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Саракташский район,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с.Спасское</w:t>
            </w:r>
          </w:p>
        </w:tc>
        <w:tc>
          <w:tcPr>
            <w:tcW w:w="2322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красноармейцев, погибших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за Власть Советов в 1919г.</w:t>
            </w:r>
          </w:p>
        </w:tc>
        <w:tc>
          <w:tcPr>
            <w:tcW w:w="2151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Решение Исполнительного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комитета Оренбургского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областного Совета народных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депутатов от 13.05.1987 г. № 179</w:t>
            </w:r>
          </w:p>
        </w:tc>
        <w:tc>
          <w:tcPr>
            <w:tcW w:w="709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1276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памятник</w:t>
            </w:r>
          </w:p>
        </w:tc>
        <w:tc>
          <w:tcPr>
            <w:tcW w:w="850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59B2" w:rsidRPr="0048230A" w:rsidTr="00A4451B">
        <w:tc>
          <w:tcPr>
            <w:tcW w:w="562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64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Оренбургская область,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Саракташский район,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с.Спасское</w:t>
            </w:r>
          </w:p>
        </w:tc>
        <w:tc>
          <w:tcPr>
            <w:tcW w:w="2322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Дом, где с 1821 по 1828 гг.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жил и работал ученый-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естествоиспытатель,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профессор Казанского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университета Эдуард Александрович Эверсман.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Его труд "Естественная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история Оренбургского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края" был первой научной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книгой, напечатанной в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Оренбурге в 1840 г.</w:t>
            </w:r>
          </w:p>
        </w:tc>
        <w:tc>
          <w:tcPr>
            <w:tcW w:w="2151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Решение Исполнительного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комитета Оренбургского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областного Совета народных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депутатов от 13.05.1987 г. № 179</w:t>
            </w:r>
          </w:p>
        </w:tc>
        <w:tc>
          <w:tcPr>
            <w:tcW w:w="709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1276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памятник</w:t>
            </w:r>
          </w:p>
        </w:tc>
        <w:tc>
          <w:tcPr>
            <w:tcW w:w="850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59B2" w:rsidRPr="0048230A" w:rsidTr="00A4451B">
        <w:tc>
          <w:tcPr>
            <w:tcW w:w="562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4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Оренбургская область,</w:t>
            </w:r>
          </w:p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Саракташский район,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село Спасское</w:t>
            </w:r>
          </w:p>
        </w:tc>
        <w:tc>
          <w:tcPr>
            <w:tcW w:w="2322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Спасская церковь</w:t>
            </w:r>
          </w:p>
        </w:tc>
        <w:tc>
          <w:tcPr>
            <w:tcW w:w="2151" w:type="dxa"/>
            <w:vAlign w:val="center"/>
          </w:tcPr>
          <w:p w:rsidR="006B59B2" w:rsidRPr="00826B71" w:rsidRDefault="006B59B2" w:rsidP="000F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Постановление Совета Министров</w:t>
            </w:r>
          </w:p>
          <w:p w:rsidR="006B59B2" w:rsidRPr="00826B71" w:rsidRDefault="006B59B2" w:rsidP="000F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РСФСР от 04.12.1974 г. № 624</w:t>
            </w:r>
          </w:p>
        </w:tc>
        <w:tc>
          <w:tcPr>
            <w:tcW w:w="709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ФЗ</w:t>
            </w:r>
          </w:p>
        </w:tc>
        <w:tc>
          <w:tcPr>
            <w:tcW w:w="1276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  <w:lang w:eastAsia="en-US"/>
              </w:rPr>
              <w:t>памятник</w:t>
            </w:r>
          </w:p>
        </w:tc>
        <w:tc>
          <w:tcPr>
            <w:tcW w:w="850" w:type="dxa"/>
            <w:vAlign w:val="center"/>
          </w:tcPr>
          <w:p w:rsidR="006B59B2" w:rsidRPr="00826B71" w:rsidRDefault="006B59B2" w:rsidP="000F3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B71">
              <w:rPr>
                <w:rFonts w:ascii="Times New Roman" w:hAnsi="Times New Roman"/>
                <w:sz w:val="24"/>
                <w:szCs w:val="24"/>
              </w:rPr>
              <w:t>XVIII- ХIХ вв.</w:t>
            </w:r>
          </w:p>
        </w:tc>
      </w:tr>
    </w:tbl>
    <w:p w:rsidR="006B59B2" w:rsidRPr="000F303C" w:rsidRDefault="006B59B2" w:rsidP="000F30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F303C">
        <w:rPr>
          <w:rFonts w:ascii="TimesNewRomanPSMT" w:hAnsi="TimesNewRomanPSMT" w:cs="TimesNewRomanPSMT"/>
          <w:sz w:val="24"/>
          <w:szCs w:val="24"/>
        </w:rPr>
        <w:t>ОКН - объект культурного наследия (памятник истории и культуры) народов Российской Федерации;</w:t>
      </w:r>
    </w:p>
    <w:p w:rsidR="006B59B2" w:rsidRPr="000F303C" w:rsidRDefault="006B59B2" w:rsidP="000F30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F303C">
        <w:rPr>
          <w:rFonts w:ascii="TimesNewRomanPSMT" w:hAnsi="TimesNewRomanPSMT" w:cs="TimesNewRomanPSMT"/>
          <w:sz w:val="24"/>
          <w:szCs w:val="24"/>
        </w:rPr>
        <w:t>ФЗ - федерального значения (объекты,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Федерации);</w:t>
      </w:r>
    </w:p>
    <w:p w:rsidR="006B59B2" w:rsidRPr="000F303C" w:rsidRDefault="006B59B2" w:rsidP="000F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NewRomanPSMT" w:hAnsi="TimesNewRomanPSMT" w:cs="TimesNewRomanPSMT"/>
          <w:sz w:val="24"/>
          <w:szCs w:val="24"/>
        </w:rPr>
        <w:t>РЗ - регионального значения (объекты, обладающие историко-архитектурной, художественной, научной и мемориальной ценностью, имеющие особое значение для истории и культуры субъекта Российской Федерации).</w:t>
      </w:r>
    </w:p>
    <w:p w:rsidR="006B59B2" w:rsidRDefault="006B59B2" w:rsidP="00826B71">
      <w:pPr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bCs/>
          <w:sz w:val="28"/>
          <w:szCs w:val="28"/>
          <w:lang w:eastAsia="en-US"/>
        </w:rPr>
        <w:t>Н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а территории </w:t>
      </w:r>
      <w:r w:rsidRPr="000F303C">
        <w:rPr>
          <w:rFonts w:ascii="Times New Roman" w:hAnsi="Times New Roman"/>
          <w:color w:val="000000"/>
          <w:sz w:val="28"/>
          <w:szCs w:val="28"/>
          <w:lang w:eastAsia="en-US"/>
        </w:rPr>
        <w:t>Спасского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находя</w:t>
      </w:r>
      <w:r w:rsidRPr="000F303C">
        <w:rPr>
          <w:rFonts w:ascii="Times New Roman" w:hAnsi="Times New Roman"/>
          <w:sz w:val="28"/>
          <w:szCs w:val="28"/>
          <w:lang w:eastAsia="en-US"/>
        </w:rPr>
        <w:t>тся памятн</w:t>
      </w:r>
      <w:r>
        <w:rPr>
          <w:rFonts w:ascii="Times New Roman" w:hAnsi="Times New Roman"/>
          <w:sz w:val="28"/>
          <w:szCs w:val="28"/>
          <w:lang w:eastAsia="en-US"/>
        </w:rPr>
        <w:t>ые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 мест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 и сооружение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B59B2" w:rsidRDefault="006B59B2" w:rsidP="00826B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– обелиск воинам Великой Отечественной войны, установленный в с.</w:t>
      </w:r>
      <w:r>
        <w:rPr>
          <w:rFonts w:ascii="Times New Roman" w:hAnsi="Times New Roman"/>
          <w:sz w:val="28"/>
          <w:szCs w:val="28"/>
          <w:lang w:eastAsia="en-US"/>
        </w:rPr>
        <w:t xml:space="preserve"> Спасское в 1965 г;</w:t>
      </w:r>
    </w:p>
    <w:p w:rsidR="006B59B2" w:rsidRPr="001D16DD" w:rsidRDefault="006B59B2" w:rsidP="00826B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6DD">
        <w:rPr>
          <w:rFonts w:ascii="Times New Roman" w:hAnsi="Times New Roman"/>
          <w:sz w:val="28"/>
          <w:szCs w:val="28"/>
          <w:lang w:eastAsia="en-US"/>
        </w:rPr>
        <w:t>– памятник участникам Великой Отечественной войны, погибшим на фронтах и умершим в мирное время,  установленный в с.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D16DD">
        <w:rPr>
          <w:rFonts w:ascii="Times New Roman" w:hAnsi="Times New Roman"/>
          <w:sz w:val="28"/>
          <w:szCs w:val="28"/>
          <w:lang w:eastAsia="en-US"/>
        </w:rPr>
        <w:t xml:space="preserve">Нижнеаскарово 09.05.1995 г. </w:t>
      </w:r>
    </w:p>
    <w:p w:rsidR="006B59B2" w:rsidRPr="000F303C" w:rsidRDefault="006B59B2" w:rsidP="00826B71">
      <w:pPr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Pr="000F303C" w:rsidRDefault="006B59B2" w:rsidP="000F30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5"/>
          <w:sz w:val="28"/>
          <w:szCs w:val="28"/>
          <w:lang w:eastAsia="en-US"/>
        </w:rPr>
      </w:pPr>
    </w:p>
    <w:p w:rsidR="006B59B2" w:rsidRPr="000F303C" w:rsidRDefault="006B59B2" w:rsidP="00826B71">
      <w:pPr>
        <w:keepNext/>
        <w:spacing w:after="0"/>
        <w:ind w:firstLine="851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bookmarkStart w:id="32" w:name="_Toc369614713"/>
      <w:bookmarkStart w:id="33" w:name="_Toc391990154"/>
      <w:bookmarkStart w:id="34" w:name="_Toc404682980"/>
      <w:bookmarkStart w:id="35" w:name="_Toc412556152"/>
      <w:bookmarkStart w:id="36" w:name="_Toc423095985"/>
      <w:bookmarkStart w:id="37" w:name="_Toc433031710"/>
      <w:r w:rsidRPr="000F303C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lastRenderedPageBreak/>
        <w:t>Мероприятия по организации охраны объектов культурного наследия</w:t>
      </w:r>
      <w:bookmarkEnd w:id="32"/>
      <w:bookmarkEnd w:id="33"/>
      <w:bookmarkEnd w:id="34"/>
      <w:bookmarkEnd w:id="35"/>
      <w:bookmarkEnd w:id="36"/>
      <w:bookmarkEnd w:id="37"/>
    </w:p>
    <w:p w:rsidR="006B59B2" w:rsidRPr="000F303C" w:rsidRDefault="006B59B2" w:rsidP="0082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F303C">
        <w:rPr>
          <w:rFonts w:ascii="Times New Roman" w:hAnsi="Times New Roman"/>
          <w:kern w:val="1"/>
          <w:sz w:val="28"/>
          <w:szCs w:val="28"/>
          <w:lang w:eastAsia="hi-IN" w:bidi="hi-IN"/>
        </w:rPr>
        <w:t>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субъекта Российской Федерации и нормативными правовыми актами органов местного самоуправления.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 охраны объектов культурного наследия Оренбургской области. В целях сохранения памятников археологии от разрушения в ходе хозяйственной деятельности в соответствии со статьями 30 Федерального закона от 25.06.2002 №73-ФЗ «Об объектах культурного наследия (памятниках истории и культуры) народов Российской Федерации» земельные участки, подлежащие хозяйственному освоению являются объектами историко-культурной экспертизы.</w:t>
      </w:r>
    </w:p>
    <w:p w:rsidR="006B59B2" w:rsidRPr="000F303C" w:rsidRDefault="006B59B2" w:rsidP="00826B7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F303C">
        <w:rPr>
          <w:rFonts w:ascii="Times New Roman" w:hAnsi="Times New Roman"/>
          <w:b/>
          <w:sz w:val="28"/>
          <w:szCs w:val="28"/>
          <w:lang w:eastAsia="en-US"/>
        </w:rPr>
        <w:t>В связи с этим при оформлении собственности на земельные участки и (или) землеотводах заявителю необходимо обращаться в Госорган с целью проведения историко-культурной экспертизы земельного участка и выявления памятников археологии, либо отсутствия таковых.</w:t>
      </w:r>
    </w:p>
    <w:p w:rsidR="006B59B2" w:rsidRPr="000F303C" w:rsidRDefault="006B59B2" w:rsidP="00826B71">
      <w:pPr>
        <w:widowControl w:val="0"/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</w:rPr>
        <w:t>Относительно объектов культурного наследия на территории</w:t>
      </w:r>
      <w:r w:rsidRPr="000F303C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0F303C">
        <w:rPr>
          <w:rFonts w:ascii="Times New Roman" w:hAnsi="Times New Roman"/>
          <w:sz w:val="28"/>
          <w:szCs w:val="28"/>
        </w:rPr>
        <w:t xml:space="preserve"> </w:t>
      </w:r>
      <w:r w:rsidRPr="000F303C">
        <w:rPr>
          <w:rFonts w:ascii="Times New Roman" w:hAnsi="Times New Roman"/>
          <w:color w:val="000000"/>
          <w:sz w:val="28"/>
          <w:szCs w:val="28"/>
        </w:rPr>
        <w:t>Спасский</w:t>
      </w:r>
      <w:r w:rsidRPr="000F303C">
        <w:rPr>
          <w:rFonts w:ascii="Times New Roman" w:hAnsi="Times New Roman"/>
          <w:sz w:val="28"/>
          <w:szCs w:val="28"/>
        </w:rPr>
        <w:t xml:space="preserve"> сельсовет необходимо проведение следующих мероприятий: </w:t>
      </w:r>
    </w:p>
    <w:p w:rsidR="006B59B2" w:rsidRPr="000F303C" w:rsidRDefault="006B59B2" w:rsidP="00826B71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0F303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- разработать проекты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таких зон;</w:t>
      </w:r>
    </w:p>
    <w:p w:rsidR="006B59B2" w:rsidRPr="001C08BF" w:rsidRDefault="006B59B2" w:rsidP="00826B71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F303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- при разработке градостроительной документации территории муниципального образования Спасский</w:t>
      </w:r>
      <w:r w:rsidRPr="000F303C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0F303C">
        <w:rPr>
          <w:rFonts w:ascii="Times New Roman" w:hAnsi="Times New Roman"/>
          <w:kern w:val="1"/>
          <w:sz w:val="28"/>
          <w:szCs w:val="28"/>
          <w:lang w:eastAsia="hi-IN" w:bidi="hi-IN"/>
        </w:rPr>
        <w:t>сельсовет</w:t>
      </w:r>
      <w:r w:rsidRPr="000F303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, необходимо учитывать </w:t>
      </w:r>
      <w:r w:rsidRPr="000F303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lastRenderedPageBreak/>
        <w:t>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</w:p>
    <w:p w:rsidR="006B59B2" w:rsidRPr="003C47AA" w:rsidRDefault="006B59B2" w:rsidP="00761BD1">
      <w:pPr>
        <w:pStyle w:val="1"/>
      </w:pPr>
      <w:bookmarkStart w:id="38" w:name="_Toc388455760"/>
      <w:bookmarkStart w:id="39" w:name="_Toc429747267"/>
      <w:r w:rsidRPr="003C47AA">
        <w:t>5. ОСОБО ОХРАНЯЕМЫЕ ПРИРОДНЫЕ ТЕРРИТОРИИ</w:t>
      </w:r>
      <w:bookmarkEnd w:id="38"/>
      <w:bookmarkEnd w:id="39"/>
      <w:r w:rsidRPr="003C47AA">
        <w:t xml:space="preserve"> </w:t>
      </w:r>
    </w:p>
    <w:p w:rsidR="006B59B2" w:rsidRPr="000F303C" w:rsidRDefault="006B59B2" w:rsidP="003C47AA">
      <w:pPr>
        <w:suppressAutoHyphens/>
        <w:spacing w:before="240"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3C47AA">
        <w:rPr>
          <w:rFonts w:ascii="Times New Roman" w:hAnsi="Times New Roman"/>
          <w:kern w:val="1"/>
          <w:sz w:val="28"/>
          <w:szCs w:val="28"/>
          <w:lang w:eastAsia="hi-IN" w:bidi="hi-IN"/>
        </w:rPr>
        <w:t>Особо охраняемых природных территорий местного и федерального</w:t>
      </w:r>
      <w:r w:rsidRPr="000F303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значения в границах МО Спасский сельсовет нет.</w:t>
      </w:r>
    </w:p>
    <w:p w:rsidR="006B59B2" w:rsidRPr="000F303C" w:rsidRDefault="006B59B2" w:rsidP="000F30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F303C">
        <w:rPr>
          <w:rFonts w:ascii="Times New Roman" w:hAnsi="Times New Roman"/>
          <w:kern w:val="1"/>
          <w:sz w:val="28"/>
          <w:szCs w:val="28"/>
          <w:lang w:eastAsia="hi-IN" w:bidi="hi-IN"/>
        </w:rPr>
        <w:t>Согласно распоряжения главы администрации Оренбургской области от 21.05.1998 г. №505-р «О памятниках природы Оренбургской области», в границах МО Спасский сельсовет расположены следующие особо охраняемые природные территории регионального (областного) значения:</w:t>
      </w:r>
    </w:p>
    <w:p w:rsidR="006B59B2" w:rsidRPr="000F303C" w:rsidRDefault="006B59B2" w:rsidP="000F303C">
      <w:pPr>
        <w:suppressAutoHyphens/>
        <w:spacing w:after="0" w:line="240" w:lineRule="auto"/>
        <w:jc w:val="right"/>
        <w:rPr>
          <w:rFonts w:ascii="Times New Roman" w:hAnsi="Times New Roman"/>
          <w:i/>
          <w:kern w:val="1"/>
          <w:sz w:val="28"/>
          <w:szCs w:val="28"/>
          <w:lang w:eastAsia="hi-IN" w:bidi="hi-IN"/>
        </w:rPr>
      </w:pPr>
      <w:r w:rsidRPr="000F303C">
        <w:rPr>
          <w:rFonts w:ascii="Times New Roman" w:hAnsi="Times New Roman"/>
          <w:i/>
          <w:kern w:val="1"/>
          <w:sz w:val="28"/>
          <w:szCs w:val="28"/>
          <w:lang w:eastAsia="hi-IN" w:bidi="hi-IN"/>
        </w:rPr>
        <w:t xml:space="preserve">Таблица </w:t>
      </w:r>
      <w:r>
        <w:rPr>
          <w:rFonts w:ascii="Times New Roman" w:hAnsi="Times New Roman"/>
          <w:i/>
          <w:kern w:val="1"/>
          <w:sz w:val="28"/>
          <w:szCs w:val="28"/>
          <w:lang w:eastAsia="hi-IN" w:bidi="hi-IN"/>
        </w:rPr>
        <w:t>5</w:t>
      </w:r>
      <w:r w:rsidRPr="000F303C">
        <w:rPr>
          <w:rFonts w:ascii="Times New Roman" w:hAnsi="Times New Roman"/>
          <w:i/>
          <w:kern w:val="1"/>
          <w:sz w:val="28"/>
          <w:szCs w:val="28"/>
          <w:lang w:eastAsia="hi-IN" w:bidi="hi-IN"/>
        </w:rPr>
        <w:t xml:space="preserve">-1 </w:t>
      </w:r>
    </w:p>
    <w:p w:rsidR="006B59B2" w:rsidRPr="000F303C" w:rsidRDefault="006B59B2" w:rsidP="000F303C">
      <w:pPr>
        <w:suppressAutoHyphens/>
        <w:spacing w:after="0" w:line="240" w:lineRule="auto"/>
        <w:jc w:val="center"/>
        <w:rPr>
          <w:rFonts w:ascii="Times New Roman" w:hAnsi="Times New Roman"/>
          <w:i/>
          <w:kern w:val="1"/>
          <w:sz w:val="28"/>
          <w:szCs w:val="28"/>
          <w:lang w:eastAsia="hi-IN" w:bidi="hi-IN"/>
        </w:rPr>
      </w:pPr>
      <w:r w:rsidRPr="000F303C">
        <w:rPr>
          <w:rFonts w:ascii="Times New Roman" w:hAnsi="Times New Roman"/>
          <w:i/>
          <w:kern w:val="1"/>
          <w:sz w:val="28"/>
          <w:szCs w:val="28"/>
          <w:lang w:eastAsia="hi-IN" w:bidi="hi-IN"/>
        </w:rPr>
        <w:t>Список памятников природы регионального значения</w:t>
      </w:r>
    </w:p>
    <w:tbl>
      <w:tblPr>
        <w:tblW w:w="9639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5"/>
        <w:gridCol w:w="1134"/>
        <w:gridCol w:w="2410"/>
        <w:gridCol w:w="4270"/>
      </w:tblGrid>
      <w:tr w:rsidR="006B59B2" w:rsidRPr="0048230A" w:rsidTr="00A4451B">
        <w:trPr>
          <w:trHeight w:val="1778"/>
        </w:trPr>
        <w:tc>
          <w:tcPr>
            <w:tcW w:w="1825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bookmarkStart w:id="40" w:name="_Toc369614715"/>
            <w:bookmarkStart w:id="41" w:name="_Toc375319625"/>
            <w:r w:rsidRPr="000F303C"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  <w:t>Наименование ООПТ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  <w:t>Площадь</w:t>
            </w:r>
          </w:p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  <w:t xml:space="preserve"> (га)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ind w:right="128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b/>
                <w:bCs/>
                <w:sz w:val="24"/>
                <w:szCs w:val="24"/>
                <w:lang w:eastAsia="en-US"/>
              </w:rPr>
              <w:t>Правоустанавливающий документ об организации ООПТ (вид документа, наименование органа власти, принявшего документ, дата, номер, название документа</w:t>
            </w:r>
          </w:p>
        </w:tc>
      </w:tr>
      <w:tr w:rsidR="006B59B2" w:rsidRPr="0048230A" w:rsidTr="00A4451B">
        <w:trPr>
          <w:trHeight w:val="510"/>
        </w:trPr>
        <w:tc>
          <w:tcPr>
            <w:tcW w:w="1825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Карстовое поле Печоры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ландшафтно - геоморфологический 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59B2" w:rsidRPr="000F303C" w:rsidRDefault="006B59B2" w:rsidP="000F303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F303C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 Распоряжение главы администрации Оренбургской области        "О памятниках природы Оренбургской области"          от 21.05. 1998 г. № 505-р</w:t>
            </w:r>
          </w:p>
          <w:p w:rsidR="006B59B2" w:rsidRPr="000F303C" w:rsidRDefault="006B59B2" w:rsidP="000F303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6B59B2" w:rsidRPr="000F303C" w:rsidRDefault="006B59B2" w:rsidP="003C47AA">
      <w:pPr>
        <w:widowControl w:val="0"/>
        <w:spacing w:before="240"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На юге Спасского сельсовета находится часть </w:t>
      </w:r>
      <w:r w:rsidRPr="000F303C">
        <w:rPr>
          <w:rFonts w:ascii="Times New Roman" w:hAnsi="Times New Roman" w:cs="Calibri"/>
          <w:b/>
          <w:i/>
          <w:sz w:val="28"/>
          <w:szCs w:val="28"/>
          <w:lang w:eastAsia="en-US"/>
        </w:rPr>
        <w:t>Васильевского государственного природного заказника областного значения</w:t>
      </w:r>
      <w:r w:rsidRPr="000F303C">
        <w:rPr>
          <w:rFonts w:ascii="Times New Roman" w:hAnsi="Times New Roman" w:cs="Calibri"/>
          <w:sz w:val="28"/>
          <w:szCs w:val="28"/>
          <w:lang w:eastAsia="en-US"/>
        </w:rPr>
        <w:t xml:space="preserve"> (Постановление администрации Оренбургской области от 09.08.2007 г. № 283-п), который</w:t>
      </w:r>
      <w:r w:rsidRPr="000F303C">
        <w:rPr>
          <w:rFonts w:ascii="Times New Roman" w:hAnsi="Times New Roman" w:cs="Calibri"/>
          <w:color w:val="FF0000"/>
          <w:sz w:val="28"/>
          <w:szCs w:val="28"/>
          <w:lang w:eastAsia="en-US"/>
        </w:rPr>
        <w:t xml:space="preserve"> </w:t>
      </w:r>
      <w:r w:rsidRPr="000F303C">
        <w:rPr>
          <w:rFonts w:ascii="Times New Roman" w:hAnsi="Times New Roman" w:cs="Calibri"/>
          <w:sz w:val="28"/>
          <w:szCs w:val="28"/>
        </w:rPr>
        <w:t>является комплексным, образован и функционирует с целью сохранения, воспроизводства и восстановления одного или нескольких видов диких животных, среды их обитания и поддержания целостности естественных сообществ.</w:t>
      </w:r>
      <w:r w:rsidRPr="000F303C">
        <w:rPr>
          <w:rFonts w:ascii="Times New Roman" w:hAnsi="Times New Roman" w:cs="Calibri"/>
          <w:color w:val="FF0000"/>
          <w:sz w:val="28"/>
          <w:szCs w:val="28"/>
          <w:lang w:eastAsia="en-US"/>
        </w:rPr>
        <w:t xml:space="preserve"> </w:t>
      </w:r>
      <w:r w:rsidRPr="000F303C">
        <w:rPr>
          <w:rFonts w:ascii="Times New Roman" w:hAnsi="Times New Roman" w:cs="Calibri"/>
          <w:sz w:val="28"/>
          <w:szCs w:val="28"/>
        </w:rPr>
        <w:t>Государственный охотничий заказник находится в ведении государственного учреждения "Управление объектами животного мира и водными биологическими ресурсами Оренбургской области, которое осуществляет руководство деятельностью заказников".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Согласно пункта 2.2 Положения о Васильевском охотничьем заказнике Оренбургской области Саракташского района (в ред. Постановлений Правительства Оренбургской области от 09.08.2007 № 283-п, от 27.07.2009 № 380-п)</w:t>
      </w:r>
      <w:r w:rsidRPr="000F303C">
        <w:rPr>
          <w:rFonts w:ascii="Times New Roman" w:hAnsi="Times New Roman"/>
          <w:sz w:val="28"/>
          <w:szCs w:val="28"/>
          <w:lang w:eastAsia="en-US"/>
        </w:rPr>
        <w:t xml:space="preserve"> н</w:t>
      </w:r>
      <w:r w:rsidRPr="000F303C">
        <w:rPr>
          <w:rFonts w:ascii="Times New Roman" w:hAnsi="Times New Roman"/>
          <w:color w:val="000000"/>
          <w:sz w:val="28"/>
          <w:szCs w:val="28"/>
        </w:rPr>
        <w:t>а территории Васильевского государственного охотничьего заказника установлены ограничения следующих видов хозяйственной деятельности: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lastRenderedPageBreak/>
        <w:t>а) использование ядохимикатов (без согласования с управлением по охране, контролю и регулированию использования охотничьих животных Оренбургской области), минеральных удобрений, химических средств защиты растений и стимуляторов роста;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б) распашка земель, за исключением участков лесного фонда, намеченных лесоустройством под создание лесных культур и пашни, предназначенные для выращивания сельскохозяйственных культур;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в) выпас скота на территории заказника в период с апреля до начала сенокошения;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г) предоставление земельных участков под застройку, а также для коллективного садоводства и огородничества;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д) проведение гидромелиоративных и ирригационных работ, геолого-разведочные изыскания и разработка полезных ископаемых, строительство зданий и сооружений, дорог, трубопроводов, линий электропередач и прочих коммуникаций;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е) взрывные работы;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ж) движение механизированного транспорта вне дорог и водных путей общего пользования;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з) охота и рыболовство, отлов и живоотлов животных.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F303C">
        <w:rPr>
          <w:rFonts w:ascii="Times New Roman" w:hAnsi="Times New Roman"/>
          <w:color w:val="000000"/>
          <w:sz w:val="28"/>
          <w:szCs w:val="28"/>
        </w:rPr>
        <w:t>Согласно пункта 2.4 указанного положения все виды хозяйственной деятельности на территории охотничьего заказника осуществляются по согласованию с министерством сельского хозяйства, пищевой и перерабатывающей промышленности Оренбургской области.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F1419"/>
          <w:sz w:val="28"/>
          <w:szCs w:val="28"/>
        </w:rPr>
      </w:pPr>
    </w:p>
    <w:p w:rsidR="006B59B2" w:rsidRPr="000F303C" w:rsidRDefault="006B59B2" w:rsidP="003C47AA">
      <w:pPr>
        <w:widowControl w:val="0"/>
        <w:spacing w:after="0" w:line="240" w:lineRule="auto"/>
        <w:ind w:firstLine="851"/>
        <w:jc w:val="both"/>
        <w:rPr>
          <w:rFonts w:ascii="Times New Roman" w:eastAsia="MS Mincho" w:hAnsi="Times New Roman"/>
          <w:b/>
          <w:bCs/>
          <w:i/>
          <w:sz w:val="28"/>
          <w:szCs w:val="28"/>
          <w:lang w:eastAsia="en-US"/>
        </w:rPr>
      </w:pPr>
      <w:r w:rsidRPr="000F303C">
        <w:rPr>
          <w:rFonts w:ascii="Times New Roman" w:eastAsia="MS Mincho" w:hAnsi="Times New Roman"/>
          <w:b/>
          <w:bCs/>
          <w:i/>
          <w:sz w:val="28"/>
          <w:szCs w:val="28"/>
          <w:lang w:eastAsia="en-US"/>
        </w:rPr>
        <w:t>Мероприятия по организации охраны особо охраняемых природных территорий</w:t>
      </w:r>
      <w:bookmarkEnd w:id="40"/>
      <w:bookmarkEnd w:id="41"/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В границах каждой ООПТ установлен свой режим, необходимый для сохранения памятника природы и ограничения хозяйственной деятельности на его территории. 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Pr="000F303C" w:rsidRDefault="006B59B2" w:rsidP="003C47AA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0F303C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0F303C">
        <w:rPr>
          <w:rFonts w:ascii="Times New Roman" w:hAnsi="Times New Roman"/>
          <w:i/>
          <w:sz w:val="28"/>
          <w:szCs w:val="28"/>
          <w:u w:val="single"/>
          <w:lang w:eastAsia="en-US"/>
        </w:rPr>
        <w:t>На территории памятника природы запрещается:</w:t>
      </w:r>
    </w:p>
    <w:p w:rsidR="006B59B2" w:rsidRPr="000F303C" w:rsidRDefault="006B59B2" w:rsidP="003C47AA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– распашка земли;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– прогон и выпас скота; 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– уничтожать информативные выходы горных пород и форм рельефа;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– проводить несанкционированные горные работы;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>– повреждение форм рельефа и геологических обнажений.</w:t>
      </w:r>
    </w:p>
    <w:p w:rsidR="006B59B2" w:rsidRPr="000F303C" w:rsidRDefault="006B59B2" w:rsidP="003C47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9B2" w:rsidRDefault="006B59B2" w:rsidP="003C47AA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303C">
        <w:rPr>
          <w:rFonts w:ascii="Times New Roman" w:hAnsi="Times New Roman"/>
          <w:sz w:val="28"/>
          <w:szCs w:val="28"/>
          <w:lang w:eastAsia="en-US"/>
        </w:rPr>
        <w:t xml:space="preserve">В соответствии с п.1 ст.27 Федерального закона от10.01.02 г. №7-Ф3 «Об охране окружающей среды», на территориях памятников природы, и в границах их охранных зон запрещается хозяйственная и иная деятельность, </w:t>
      </w:r>
      <w:r w:rsidRPr="000F303C">
        <w:rPr>
          <w:rFonts w:ascii="Times New Roman" w:hAnsi="Times New Roman"/>
          <w:sz w:val="28"/>
          <w:szCs w:val="28"/>
          <w:lang w:eastAsia="en-US"/>
        </w:rPr>
        <w:lastRenderedPageBreak/>
        <w:t>оказывающая негативное воздействие на окружающую среду и ведущая к деградации и (или) уничтожению природных объектов.</w:t>
      </w:r>
    </w:p>
    <w:p w:rsidR="006B59B2" w:rsidRPr="001D16DD" w:rsidRDefault="006B59B2" w:rsidP="003C47A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1D16DD">
        <w:rPr>
          <w:rFonts w:ascii="Times New Roman" w:hAnsi="Times New Roman"/>
          <w:kern w:val="1"/>
          <w:sz w:val="28"/>
          <w:szCs w:val="28"/>
          <w:lang w:eastAsia="hi-IN" w:bidi="hi-IN"/>
        </w:rPr>
        <w:t>Особо охраняемых природных территорий местного, областного и федерального значения в границах МО Нижнеаскаровский сельсовет нет.</w:t>
      </w:r>
    </w:p>
    <w:p w:rsidR="006B59B2" w:rsidRPr="001D16DD" w:rsidRDefault="006B59B2" w:rsidP="003C47AA">
      <w:pPr>
        <w:keepLine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B59B2" w:rsidRDefault="006B59B2" w:rsidP="003C47AA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D16DD">
        <w:rPr>
          <w:rFonts w:ascii="Times New Roman" w:hAnsi="Times New Roman"/>
          <w:i/>
          <w:sz w:val="28"/>
          <w:szCs w:val="28"/>
          <w:lang w:eastAsia="en-US"/>
        </w:rPr>
        <w:t>Схемой территориального планирования Оренбургской области не предусматривается выделение территорий и резервирование земельных участков для организации ООПТ на территории МО Нижнеаскаровский сельсовет.</w:t>
      </w:r>
    </w:p>
    <w:sectPr w:rsidR="006B59B2" w:rsidSect="005676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zOrder="back"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89" w:rsidRDefault="00F66789" w:rsidP="00E15FAC">
      <w:pPr>
        <w:spacing w:after="0" w:line="240" w:lineRule="auto"/>
      </w:pPr>
      <w:r>
        <w:separator/>
      </w:r>
    </w:p>
  </w:endnote>
  <w:endnote w:type="continuationSeparator" w:id="0">
    <w:p w:rsidR="00F66789" w:rsidRDefault="00F66789" w:rsidP="00E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 w:rsidP="0048230A">
    <w:pPr>
      <w:pStyle w:val="a6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 xml:space="preserve">ГЕОГРАД </w:t>
    </w:r>
    <w:smartTag w:uri="urn:schemas-microsoft-com:office:smarttags" w:element="metricconverter">
      <w:smartTagPr>
        <w:attr w:name="ProductID" w:val="2017 г"/>
      </w:smartTagPr>
      <w:r>
        <w:rPr>
          <w:rFonts w:ascii="Cambria" w:hAnsi="Cambria"/>
        </w:rPr>
        <w:t xml:space="preserve">2017 </w:t>
      </w:r>
      <w:r w:rsidRPr="00E93B12">
        <w:rPr>
          <w:rFonts w:ascii="Cambria" w:hAnsi="Cambria"/>
        </w:rPr>
        <w:t>г</w:t>
      </w:r>
    </w:smartTag>
    <w:r w:rsidRPr="00E93B12">
      <w:rPr>
        <w:rFonts w:ascii="Cambria" w:hAnsi="Cambria"/>
      </w:rPr>
      <w:t>.</w:t>
    </w:r>
    <w:r>
      <w:rPr>
        <w:rFonts w:ascii="Cambria" w:hAnsi="Cambria"/>
      </w:rPr>
      <w:tab/>
      <w:t xml:space="preserve">Страница </w:t>
    </w:r>
    <w:r w:rsidR="00F66789">
      <w:fldChar w:fldCharType="begin"/>
    </w:r>
    <w:r w:rsidR="00F66789">
      <w:instrText xml:space="preserve"> PAGE   \* MERGEFORMAT </w:instrText>
    </w:r>
    <w:r w:rsidR="00F66789">
      <w:fldChar w:fldCharType="separate"/>
    </w:r>
    <w:r w:rsidR="008616C7" w:rsidRPr="008616C7">
      <w:rPr>
        <w:rFonts w:ascii="Cambria" w:hAnsi="Cambria"/>
        <w:noProof/>
      </w:rPr>
      <w:t>20</w:t>
    </w:r>
    <w:r w:rsidR="00F66789">
      <w:rPr>
        <w:rFonts w:ascii="Cambria" w:hAnsi="Cambria"/>
        <w:noProof/>
      </w:rPr>
      <w:fldChar w:fldCharType="end"/>
    </w:r>
  </w:p>
  <w:p w:rsidR="006B59B2" w:rsidRDefault="006B59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89" w:rsidRDefault="00F66789" w:rsidP="00E15FAC">
      <w:pPr>
        <w:spacing w:after="0" w:line="240" w:lineRule="auto"/>
      </w:pPr>
      <w:r>
        <w:separator/>
      </w:r>
    </w:p>
  </w:footnote>
  <w:footnote w:type="continuationSeparator" w:id="0">
    <w:p w:rsidR="00F66789" w:rsidRDefault="00F66789" w:rsidP="00E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2" w:rsidRDefault="006B59B2" w:rsidP="00567689">
    <w:pPr>
      <w:pStyle w:val="a4"/>
      <w:pBdr>
        <w:bottom w:val="thickThinSmallGap" w:sz="24" w:space="1" w:color="622423"/>
      </w:pBdr>
      <w:tabs>
        <w:tab w:val="clear" w:pos="9355"/>
        <w:tab w:val="right" w:pos="9639"/>
      </w:tabs>
      <w:ind w:right="-144"/>
      <w:jc w:val="center"/>
      <w:rPr>
        <w:rFonts w:ascii="Cambria" w:hAnsi="Cambria"/>
        <w:sz w:val="24"/>
        <w:szCs w:val="24"/>
      </w:rPr>
    </w:pPr>
    <w:r w:rsidRPr="00166AF6">
      <w:rPr>
        <w:rFonts w:ascii="Cambria" w:hAnsi="Cambria"/>
        <w:sz w:val="24"/>
        <w:szCs w:val="24"/>
      </w:rPr>
      <w:t xml:space="preserve">МО </w:t>
    </w:r>
    <w:r>
      <w:rPr>
        <w:rFonts w:ascii="Times New Roman" w:hAnsi="Times New Roman"/>
        <w:color w:val="000000"/>
        <w:sz w:val="24"/>
        <w:szCs w:val="24"/>
      </w:rPr>
      <w:t>Спасский сельсовет</w:t>
    </w:r>
    <w:r w:rsidRPr="00166AF6">
      <w:rPr>
        <w:rFonts w:ascii="Cambria" w:hAnsi="Cambria"/>
        <w:sz w:val="24"/>
        <w:szCs w:val="24"/>
      </w:rPr>
      <w:t xml:space="preserve">. </w:t>
    </w:r>
    <w:r>
      <w:rPr>
        <w:rFonts w:ascii="Cambria" w:hAnsi="Cambria"/>
        <w:sz w:val="24"/>
        <w:szCs w:val="24"/>
      </w:rPr>
      <w:t>Внесение изменений в Генеральный план</w:t>
    </w:r>
    <w:r w:rsidRPr="00166AF6">
      <w:rPr>
        <w:rFonts w:ascii="Cambria" w:hAnsi="Cambria"/>
        <w:sz w:val="24"/>
        <w:szCs w:val="24"/>
      </w:rPr>
      <w:t xml:space="preserve">. </w:t>
    </w:r>
  </w:p>
  <w:p w:rsidR="006B59B2" w:rsidRPr="00166AF6" w:rsidRDefault="006B59B2" w:rsidP="00567689">
    <w:pPr>
      <w:pStyle w:val="a4"/>
      <w:pBdr>
        <w:bottom w:val="thickThinSmallGap" w:sz="24" w:space="1" w:color="622423"/>
      </w:pBdr>
      <w:tabs>
        <w:tab w:val="clear" w:pos="9355"/>
        <w:tab w:val="right" w:pos="9639"/>
      </w:tabs>
      <w:ind w:right="-144"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Основное положение.</w:t>
    </w:r>
  </w:p>
  <w:p w:rsidR="006B59B2" w:rsidRDefault="006B59B2" w:rsidP="005676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94C7D6E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6"/>
      <w:numFmt w:val="decimal"/>
      <w:pStyle w:val="a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8" w:hanging="180"/>
      </w:pPr>
      <w:rPr>
        <w:rFonts w:cs="Times New Roman"/>
      </w:rPr>
    </w:lvl>
  </w:abstractNum>
  <w:abstractNum w:abstractNumId="5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2A7C2B"/>
    <w:multiLevelType w:val="hybridMultilevel"/>
    <w:tmpl w:val="A0926C24"/>
    <w:lvl w:ilvl="0" w:tplc="A3846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B00361"/>
    <w:multiLevelType w:val="hybridMultilevel"/>
    <w:tmpl w:val="86E0D03E"/>
    <w:lvl w:ilvl="0" w:tplc="A5B6B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60C2D18"/>
    <w:multiLevelType w:val="hybridMultilevel"/>
    <w:tmpl w:val="4C920042"/>
    <w:lvl w:ilvl="0" w:tplc="882203A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0B5A21BC"/>
    <w:multiLevelType w:val="hybridMultilevel"/>
    <w:tmpl w:val="C1D0E676"/>
    <w:lvl w:ilvl="0" w:tplc="42063A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17564"/>
    <w:multiLevelType w:val="hybridMultilevel"/>
    <w:tmpl w:val="918C4B5E"/>
    <w:lvl w:ilvl="0" w:tplc="A5B6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E43C91"/>
    <w:multiLevelType w:val="hybridMultilevel"/>
    <w:tmpl w:val="6F4AE77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A7A0D"/>
    <w:multiLevelType w:val="hybridMultilevel"/>
    <w:tmpl w:val="21CAB7DA"/>
    <w:lvl w:ilvl="0" w:tplc="A3846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172E82"/>
    <w:multiLevelType w:val="hybridMultilevel"/>
    <w:tmpl w:val="016E35EA"/>
    <w:lvl w:ilvl="0" w:tplc="FFFFFFFF"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CC64D5"/>
    <w:multiLevelType w:val="hybridMultilevel"/>
    <w:tmpl w:val="37CC09AC"/>
    <w:lvl w:ilvl="0" w:tplc="FFFFFFFF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C1F2946"/>
    <w:multiLevelType w:val="hybridMultilevel"/>
    <w:tmpl w:val="3F38A77C"/>
    <w:lvl w:ilvl="0" w:tplc="882203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AE09CE"/>
    <w:multiLevelType w:val="hybridMultilevel"/>
    <w:tmpl w:val="4D3A2886"/>
    <w:lvl w:ilvl="0" w:tplc="3B1047A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F8CEC1BE">
      <w:start w:val="1"/>
      <w:numFmt w:val="decimal"/>
      <w:lvlText w:val="%2."/>
      <w:lvlJc w:val="left"/>
      <w:pPr>
        <w:ind w:left="2741" w:hanging="1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E701A8D"/>
    <w:multiLevelType w:val="hybridMultilevel"/>
    <w:tmpl w:val="6DE45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01C29EA"/>
    <w:multiLevelType w:val="hybridMultilevel"/>
    <w:tmpl w:val="7506E52C"/>
    <w:lvl w:ilvl="0" w:tplc="882203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1830CA6"/>
    <w:multiLevelType w:val="hybridMultilevel"/>
    <w:tmpl w:val="B9D46EB4"/>
    <w:lvl w:ilvl="0" w:tplc="882203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656138C"/>
    <w:multiLevelType w:val="hybridMultilevel"/>
    <w:tmpl w:val="336ABF76"/>
    <w:lvl w:ilvl="0" w:tplc="42063AD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6B334481"/>
    <w:multiLevelType w:val="hybridMultilevel"/>
    <w:tmpl w:val="ADBA4C68"/>
    <w:lvl w:ilvl="0" w:tplc="A5B6B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86E00"/>
    <w:multiLevelType w:val="hybridMultilevel"/>
    <w:tmpl w:val="9F9A4A46"/>
    <w:lvl w:ilvl="0" w:tplc="355C7072">
      <w:start w:val="1"/>
      <w:numFmt w:val="bullet"/>
      <w:lvlText w:val="-"/>
      <w:lvlJc w:val="left"/>
      <w:pPr>
        <w:ind w:firstLine="709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B85AA1"/>
    <w:multiLevelType w:val="hybridMultilevel"/>
    <w:tmpl w:val="307433AC"/>
    <w:lvl w:ilvl="0" w:tplc="A5B6B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EDF130F"/>
    <w:multiLevelType w:val="hybridMultilevel"/>
    <w:tmpl w:val="C8A88E0C"/>
    <w:lvl w:ilvl="0" w:tplc="42063AD8">
      <w:start w:val="1"/>
      <w:numFmt w:val="bullet"/>
      <w:lvlText w:val="−"/>
      <w:lvlJc w:val="left"/>
      <w:pPr>
        <w:ind w:left="291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2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1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7">
    <w:abstractNumId w:val="0"/>
  </w:num>
  <w:num w:numId="18">
    <w:abstractNumId w:val="18"/>
  </w:num>
  <w:num w:numId="19">
    <w:abstractNumId w:val="10"/>
  </w:num>
  <w:num w:numId="20">
    <w:abstractNumId w:val="9"/>
  </w:num>
  <w:num w:numId="21">
    <w:abstractNumId w:val="23"/>
  </w:num>
  <w:num w:numId="22">
    <w:abstractNumId w:val="7"/>
  </w:num>
  <w:num w:numId="23">
    <w:abstractNumId w:val="26"/>
  </w:num>
  <w:num w:numId="24">
    <w:abstractNumId w:val="25"/>
  </w:num>
  <w:num w:numId="25">
    <w:abstractNumId w:val="16"/>
  </w:num>
  <w:num w:numId="26">
    <w:abstractNumId w:val="20"/>
  </w:num>
  <w:num w:numId="27">
    <w:abstractNumId w:val="19"/>
  </w:num>
  <w:num w:numId="28">
    <w:abstractNumId w:val="8"/>
  </w:num>
  <w:num w:numId="29">
    <w:abstractNumId w:val="13"/>
  </w:num>
  <w:num w:numId="30">
    <w:abstractNumId w:val="21"/>
  </w:num>
  <w:num w:numId="31">
    <w:abstractNumId w:val="6"/>
  </w:num>
  <w:num w:numId="32">
    <w:abstractNumId w:val="12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F"/>
    <w:rsid w:val="00004874"/>
    <w:rsid w:val="000061ED"/>
    <w:rsid w:val="00014765"/>
    <w:rsid w:val="00035546"/>
    <w:rsid w:val="000562D8"/>
    <w:rsid w:val="00056B0A"/>
    <w:rsid w:val="00062818"/>
    <w:rsid w:val="000629EB"/>
    <w:rsid w:val="0008371A"/>
    <w:rsid w:val="0009313B"/>
    <w:rsid w:val="000B159C"/>
    <w:rsid w:val="000C15BC"/>
    <w:rsid w:val="000D6EC2"/>
    <w:rsid w:val="000E419D"/>
    <w:rsid w:val="000E75F5"/>
    <w:rsid w:val="000F303C"/>
    <w:rsid w:val="000F721B"/>
    <w:rsid w:val="00106E78"/>
    <w:rsid w:val="0011584D"/>
    <w:rsid w:val="00116357"/>
    <w:rsid w:val="00166AF6"/>
    <w:rsid w:val="001814C5"/>
    <w:rsid w:val="00183C8B"/>
    <w:rsid w:val="001A3D6F"/>
    <w:rsid w:val="001A5C8E"/>
    <w:rsid w:val="001C08BF"/>
    <w:rsid w:val="001D16DD"/>
    <w:rsid w:val="001D707F"/>
    <w:rsid w:val="001F6A63"/>
    <w:rsid w:val="002053CB"/>
    <w:rsid w:val="00206CA3"/>
    <w:rsid w:val="00231F8F"/>
    <w:rsid w:val="002411E4"/>
    <w:rsid w:val="00245E5F"/>
    <w:rsid w:val="00245FB6"/>
    <w:rsid w:val="00250BD5"/>
    <w:rsid w:val="00260FF5"/>
    <w:rsid w:val="0027087B"/>
    <w:rsid w:val="002727BA"/>
    <w:rsid w:val="0028149C"/>
    <w:rsid w:val="002840C3"/>
    <w:rsid w:val="0028739B"/>
    <w:rsid w:val="002942EC"/>
    <w:rsid w:val="002B199B"/>
    <w:rsid w:val="002C1D0B"/>
    <w:rsid w:val="002C449D"/>
    <w:rsid w:val="002C7ACC"/>
    <w:rsid w:val="002D1ACD"/>
    <w:rsid w:val="002E12E0"/>
    <w:rsid w:val="002F4172"/>
    <w:rsid w:val="00302919"/>
    <w:rsid w:val="00302C6C"/>
    <w:rsid w:val="00340A86"/>
    <w:rsid w:val="00366DD4"/>
    <w:rsid w:val="003B41A1"/>
    <w:rsid w:val="003B42A6"/>
    <w:rsid w:val="003C47AA"/>
    <w:rsid w:val="003C5CE3"/>
    <w:rsid w:val="003D22A9"/>
    <w:rsid w:val="003D643A"/>
    <w:rsid w:val="003E1600"/>
    <w:rsid w:val="003F6910"/>
    <w:rsid w:val="0040444E"/>
    <w:rsid w:val="00405418"/>
    <w:rsid w:val="004143AC"/>
    <w:rsid w:val="00422F4C"/>
    <w:rsid w:val="00431AA8"/>
    <w:rsid w:val="00454AF2"/>
    <w:rsid w:val="0046264B"/>
    <w:rsid w:val="0048230A"/>
    <w:rsid w:val="00493814"/>
    <w:rsid w:val="004B0C6B"/>
    <w:rsid w:val="004C285F"/>
    <w:rsid w:val="004C63AE"/>
    <w:rsid w:val="005007B2"/>
    <w:rsid w:val="00504126"/>
    <w:rsid w:val="00554D5E"/>
    <w:rsid w:val="00567689"/>
    <w:rsid w:val="00595BD9"/>
    <w:rsid w:val="005D0950"/>
    <w:rsid w:val="005D5EAA"/>
    <w:rsid w:val="005F3D7A"/>
    <w:rsid w:val="005F5165"/>
    <w:rsid w:val="005F624E"/>
    <w:rsid w:val="006024C2"/>
    <w:rsid w:val="00602A46"/>
    <w:rsid w:val="00602DF7"/>
    <w:rsid w:val="006229C7"/>
    <w:rsid w:val="00632B2A"/>
    <w:rsid w:val="00635817"/>
    <w:rsid w:val="00643F78"/>
    <w:rsid w:val="00660B99"/>
    <w:rsid w:val="006737E5"/>
    <w:rsid w:val="006A5686"/>
    <w:rsid w:val="006B2D15"/>
    <w:rsid w:val="006B59B2"/>
    <w:rsid w:val="006C6529"/>
    <w:rsid w:val="007114C6"/>
    <w:rsid w:val="00717E57"/>
    <w:rsid w:val="00725BE8"/>
    <w:rsid w:val="00732214"/>
    <w:rsid w:val="00745BF4"/>
    <w:rsid w:val="0074644D"/>
    <w:rsid w:val="00750E70"/>
    <w:rsid w:val="00752BCE"/>
    <w:rsid w:val="00761BD1"/>
    <w:rsid w:val="00767C37"/>
    <w:rsid w:val="00783F2F"/>
    <w:rsid w:val="00791F11"/>
    <w:rsid w:val="007A4B94"/>
    <w:rsid w:val="007C08B4"/>
    <w:rsid w:val="007E3AC9"/>
    <w:rsid w:val="0081326C"/>
    <w:rsid w:val="00820CDB"/>
    <w:rsid w:val="00822EC3"/>
    <w:rsid w:val="00826B71"/>
    <w:rsid w:val="008616C7"/>
    <w:rsid w:val="008631BA"/>
    <w:rsid w:val="00871118"/>
    <w:rsid w:val="00874890"/>
    <w:rsid w:val="00892EB9"/>
    <w:rsid w:val="008962A5"/>
    <w:rsid w:val="008B22D0"/>
    <w:rsid w:val="008C01EA"/>
    <w:rsid w:val="008C15F1"/>
    <w:rsid w:val="008D08B8"/>
    <w:rsid w:val="00920060"/>
    <w:rsid w:val="00920BC9"/>
    <w:rsid w:val="009425E0"/>
    <w:rsid w:val="0094526D"/>
    <w:rsid w:val="00946EC6"/>
    <w:rsid w:val="00964654"/>
    <w:rsid w:val="00964802"/>
    <w:rsid w:val="00974192"/>
    <w:rsid w:val="009772BD"/>
    <w:rsid w:val="00983360"/>
    <w:rsid w:val="0098404B"/>
    <w:rsid w:val="00986956"/>
    <w:rsid w:val="0099580C"/>
    <w:rsid w:val="00997179"/>
    <w:rsid w:val="009E6CA3"/>
    <w:rsid w:val="009F4184"/>
    <w:rsid w:val="00A04520"/>
    <w:rsid w:val="00A22AE6"/>
    <w:rsid w:val="00A42B69"/>
    <w:rsid w:val="00A4451B"/>
    <w:rsid w:val="00A52D99"/>
    <w:rsid w:val="00A65CAC"/>
    <w:rsid w:val="00A77243"/>
    <w:rsid w:val="00A85051"/>
    <w:rsid w:val="00A92534"/>
    <w:rsid w:val="00A967A4"/>
    <w:rsid w:val="00AA0F24"/>
    <w:rsid w:val="00AE3A17"/>
    <w:rsid w:val="00AF3CF2"/>
    <w:rsid w:val="00B01A8F"/>
    <w:rsid w:val="00B06369"/>
    <w:rsid w:val="00B11C12"/>
    <w:rsid w:val="00B42ABB"/>
    <w:rsid w:val="00B5506B"/>
    <w:rsid w:val="00B64751"/>
    <w:rsid w:val="00B82175"/>
    <w:rsid w:val="00B843F3"/>
    <w:rsid w:val="00BA1B4D"/>
    <w:rsid w:val="00BB2EF9"/>
    <w:rsid w:val="00BB48D0"/>
    <w:rsid w:val="00BB6287"/>
    <w:rsid w:val="00BC176E"/>
    <w:rsid w:val="00BC37CD"/>
    <w:rsid w:val="00BC61C3"/>
    <w:rsid w:val="00BE67C5"/>
    <w:rsid w:val="00BF52AF"/>
    <w:rsid w:val="00BF6231"/>
    <w:rsid w:val="00BF69F7"/>
    <w:rsid w:val="00C070D8"/>
    <w:rsid w:val="00C11DA2"/>
    <w:rsid w:val="00C13963"/>
    <w:rsid w:val="00C3442F"/>
    <w:rsid w:val="00C34D2A"/>
    <w:rsid w:val="00C572A5"/>
    <w:rsid w:val="00C92881"/>
    <w:rsid w:val="00C96B66"/>
    <w:rsid w:val="00CA3AFA"/>
    <w:rsid w:val="00CC0D2F"/>
    <w:rsid w:val="00CC3C69"/>
    <w:rsid w:val="00CD4CE9"/>
    <w:rsid w:val="00CE0CCF"/>
    <w:rsid w:val="00D02B45"/>
    <w:rsid w:val="00D1021D"/>
    <w:rsid w:val="00D12955"/>
    <w:rsid w:val="00D33BAC"/>
    <w:rsid w:val="00D6046B"/>
    <w:rsid w:val="00D6134C"/>
    <w:rsid w:val="00D70AFF"/>
    <w:rsid w:val="00D7705B"/>
    <w:rsid w:val="00D842A2"/>
    <w:rsid w:val="00D90A94"/>
    <w:rsid w:val="00D95D31"/>
    <w:rsid w:val="00D973F3"/>
    <w:rsid w:val="00DB1D17"/>
    <w:rsid w:val="00DC04A2"/>
    <w:rsid w:val="00DD3ACA"/>
    <w:rsid w:val="00DE0616"/>
    <w:rsid w:val="00DE48AF"/>
    <w:rsid w:val="00E0491A"/>
    <w:rsid w:val="00E04EF4"/>
    <w:rsid w:val="00E060DE"/>
    <w:rsid w:val="00E072DC"/>
    <w:rsid w:val="00E15FAC"/>
    <w:rsid w:val="00E16F3F"/>
    <w:rsid w:val="00E4320D"/>
    <w:rsid w:val="00E52100"/>
    <w:rsid w:val="00E555AB"/>
    <w:rsid w:val="00E57107"/>
    <w:rsid w:val="00E93B12"/>
    <w:rsid w:val="00EC0A5F"/>
    <w:rsid w:val="00EF1D21"/>
    <w:rsid w:val="00F0177E"/>
    <w:rsid w:val="00F0722F"/>
    <w:rsid w:val="00F20940"/>
    <w:rsid w:val="00F258C1"/>
    <w:rsid w:val="00F3058A"/>
    <w:rsid w:val="00F321B6"/>
    <w:rsid w:val="00F355FD"/>
    <w:rsid w:val="00F4509F"/>
    <w:rsid w:val="00F5461C"/>
    <w:rsid w:val="00F66789"/>
    <w:rsid w:val="00F709B4"/>
    <w:rsid w:val="00F74C3D"/>
    <w:rsid w:val="00F756CD"/>
    <w:rsid w:val="00F87EB2"/>
    <w:rsid w:val="00F95700"/>
    <w:rsid w:val="00FA2B35"/>
    <w:rsid w:val="00FA6A66"/>
    <w:rsid w:val="00FB4876"/>
    <w:rsid w:val="00FD49AE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B1C69F-A72D-4AE9-A77D-924A70A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FAC"/>
    <w:pPr>
      <w:spacing w:after="200" w:line="276" w:lineRule="auto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9"/>
    <w:qFormat/>
    <w:rsid w:val="00E16F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16F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358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16F3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16F3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35817"/>
    <w:rPr>
      <w:rFonts w:ascii="Cambria" w:hAnsi="Cambria" w:cs="Times New Roman"/>
      <w:b/>
      <w:bCs/>
      <w:color w:val="4F81BD"/>
      <w:lang w:eastAsia="ru-RU"/>
    </w:rPr>
  </w:style>
  <w:style w:type="paragraph" w:styleId="a4">
    <w:name w:val="header"/>
    <w:basedOn w:val="a0"/>
    <w:link w:val="a5"/>
    <w:uiPriority w:val="99"/>
    <w:rsid w:val="00E15FA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E15FAC"/>
    <w:rPr>
      <w:rFonts w:cs="Times New Roman"/>
    </w:rPr>
  </w:style>
  <w:style w:type="paragraph" w:styleId="a6">
    <w:name w:val="footer"/>
    <w:basedOn w:val="a0"/>
    <w:link w:val="a7"/>
    <w:uiPriority w:val="99"/>
    <w:rsid w:val="00E15FA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E15FAC"/>
    <w:rPr>
      <w:rFonts w:cs="Times New Roman"/>
    </w:rPr>
  </w:style>
  <w:style w:type="paragraph" w:styleId="a8">
    <w:name w:val="Plain Text"/>
    <w:basedOn w:val="a0"/>
    <w:link w:val="a9"/>
    <w:uiPriority w:val="99"/>
    <w:rsid w:val="00E15FAC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locked/>
    <w:rsid w:val="00E15FAC"/>
    <w:rPr>
      <w:rFonts w:ascii="Courier New" w:hAnsi="Courier New" w:cs="Courier New"/>
      <w:sz w:val="20"/>
      <w:szCs w:val="20"/>
      <w:lang w:eastAsia="ru-RU"/>
    </w:rPr>
  </w:style>
  <w:style w:type="paragraph" w:customStyle="1" w:styleId="uni">
    <w:name w:val="uni"/>
    <w:basedOn w:val="a0"/>
    <w:uiPriority w:val="99"/>
    <w:rsid w:val="00E55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1"/>
    <w:uiPriority w:val="99"/>
    <w:rsid w:val="00E555AB"/>
    <w:rPr>
      <w:rFonts w:cs="Times New Roman"/>
      <w:color w:val="0000FF"/>
      <w:u w:val="single"/>
    </w:rPr>
  </w:style>
  <w:style w:type="paragraph" w:styleId="ab">
    <w:name w:val="TOC Heading"/>
    <w:basedOn w:val="1"/>
    <w:next w:val="a0"/>
    <w:uiPriority w:val="99"/>
    <w:qFormat/>
    <w:rsid w:val="00E16F3F"/>
    <w:pPr>
      <w:outlineLvl w:val="9"/>
    </w:pPr>
  </w:style>
  <w:style w:type="paragraph" w:styleId="ac">
    <w:name w:val="Balloon Text"/>
    <w:basedOn w:val="a0"/>
    <w:link w:val="ad"/>
    <w:uiPriority w:val="99"/>
    <w:semiHidden/>
    <w:rsid w:val="00E1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E16F3F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99"/>
    <w:rsid w:val="00E16F3F"/>
    <w:pPr>
      <w:spacing w:after="100"/>
    </w:pPr>
  </w:style>
  <w:style w:type="paragraph" w:styleId="ae">
    <w:name w:val="List Paragraph"/>
    <w:basedOn w:val="a0"/>
    <w:uiPriority w:val="99"/>
    <w:qFormat/>
    <w:rsid w:val="00E52100"/>
    <w:pPr>
      <w:ind w:left="708"/>
    </w:pPr>
  </w:style>
  <w:style w:type="paragraph" w:customStyle="1" w:styleId="31">
    <w:name w:val="Текст3"/>
    <w:basedOn w:val="a0"/>
    <w:uiPriority w:val="99"/>
    <w:rsid w:val="0011584D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f">
    <w:name w:val="Normal (Web)"/>
    <w:basedOn w:val="a0"/>
    <w:uiPriority w:val="99"/>
    <w:rsid w:val="00CC0D2F"/>
    <w:pPr>
      <w:spacing w:after="0" w:line="360" w:lineRule="auto"/>
      <w:ind w:left="1080" w:firstLine="709"/>
      <w:jc w:val="both"/>
    </w:pPr>
    <w:rPr>
      <w:rFonts w:ascii="Times New Roman" w:hAnsi="Times New Roman"/>
      <w:spacing w:val="-5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C0D2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0">
    <w:name w:val="Body Text"/>
    <w:aliases w:val="Знак1 Знак,text,Body Text2"/>
    <w:basedOn w:val="a0"/>
    <w:link w:val="af1"/>
    <w:uiPriority w:val="99"/>
    <w:rsid w:val="00CC0D2F"/>
    <w:pPr>
      <w:spacing w:after="120"/>
    </w:pPr>
    <w:rPr>
      <w:rFonts w:cs="Calibri"/>
      <w:lang w:eastAsia="en-US"/>
    </w:rPr>
  </w:style>
  <w:style w:type="character" w:customStyle="1" w:styleId="af1">
    <w:name w:val="Основной текст Знак"/>
    <w:aliases w:val="Знак1 Знак Знак,text Знак,Body Text2 Знак"/>
    <w:basedOn w:val="a1"/>
    <w:link w:val="af0"/>
    <w:uiPriority w:val="99"/>
    <w:locked/>
    <w:rsid w:val="00CC0D2F"/>
    <w:rPr>
      <w:rFonts w:ascii="Calibri" w:hAnsi="Calibri" w:cs="Calibri"/>
    </w:rPr>
  </w:style>
  <w:style w:type="paragraph" w:customStyle="1" w:styleId="Standard">
    <w:name w:val="Standard"/>
    <w:uiPriority w:val="99"/>
    <w:rsid w:val="00CC0D2F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Текст2"/>
    <w:basedOn w:val="a0"/>
    <w:uiPriority w:val="99"/>
    <w:rsid w:val="00CC0D2F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C0D2F"/>
    <w:rPr>
      <w:rFonts w:ascii="Arial" w:hAnsi="Arial"/>
      <w:sz w:val="22"/>
      <w:lang w:eastAsia="ru-RU"/>
    </w:rPr>
  </w:style>
  <w:style w:type="character" w:customStyle="1" w:styleId="0ptExact">
    <w:name w:val="Основной текст + Интервал 0 pt Exact"/>
    <w:basedOn w:val="a1"/>
    <w:uiPriority w:val="99"/>
    <w:rsid w:val="00CC0D2F"/>
    <w:rPr>
      <w:rFonts w:ascii="Arial" w:hAnsi="Arial" w:cs="Arial"/>
      <w:sz w:val="17"/>
      <w:szCs w:val="17"/>
      <w:u w:val="none"/>
    </w:rPr>
  </w:style>
  <w:style w:type="paragraph" w:customStyle="1" w:styleId="af2">
    <w:name w:val="Мария"/>
    <w:basedOn w:val="a0"/>
    <w:uiPriority w:val="99"/>
    <w:rsid w:val="00F709B4"/>
    <w:pPr>
      <w:suppressAutoHyphens/>
      <w:spacing w:before="240" w:after="120" w:line="240" w:lineRule="auto"/>
      <w:ind w:firstLine="709"/>
      <w:jc w:val="both"/>
    </w:pPr>
    <w:rPr>
      <w:rFonts w:cs="Calibri"/>
      <w:color w:val="000000"/>
      <w:sz w:val="26"/>
      <w:szCs w:val="26"/>
      <w:lang w:eastAsia="ar-SA"/>
    </w:rPr>
  </w:style>
  <w:style w:type="paragraph" w:customStyle="1" w:styleId="12">
    <w:name w:val="Текст1"/>
    <w:basedOn w:val="a0"/>
    <w:uiPriority w:val="99"/>
    <w:rsid w:val="00F709B4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22">
    <w:name w:val="Body Text Indent 2"/>
    <w:basedOn w:val="a0"/>
    <w:link w:val="23"/>
    <w:uiPriority w:val="99"/>
    <w:semiHidden/>
    <w:rsid w:val="00FA2B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FA2B35"/>
    <w:rPr>
      <w:rFonts w:eastAsia="Times New Roman" w:cs="Times New Roman"/>
      <w:lang w:eastAsia="ru-RU"/>
    </w:rPr>
  </w:style>
  <w:style w:type="paragraph" w:customStyle="1" w:styleId="4">
    <w:name w:val="Текст4"/>
    <w:basedOn w:val="a0"/>
    <w:uiPriority w:val="99"/>
    <w:rsid w:val="00FA2B35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A2B35"/>
    <w:pPr>
      <w:suppressAutoHyphens/>
      <w:spacing w:after="0" w:line="240" w:lineRule="auto"/>
      <w:ind w:firstLine="708"/>
    </w:pPr>
    <w:rPr>
      <w:rFonts w:cs="Calibri"/>
      <w:color w:val="000000"/>
      <w:sz w:val="24"/>
      <w:szCs w:val="24"/>
      <w:lang w:eastAsia="ar-SA"/>
    </w:rPr>
  </w:style>
  <w:style w:type="paragraph" w:styleId="af3">
    <w:name w:val="Document Map"/>
    <w:basedOn w:val="a0"/>
    <w:link w:val="af4"/>
    <w:uiPriority w:val="99"/>
    <w:semiHidden/>
    <w:rsid w:val="005F624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5F624E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0"/>
    <w:uiPriority w:val="99"/>
    <w:rsid w:val="005F624E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5F624E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uiPriority w:val="99"/>
    <w:rsid w:val="005F624E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5F624E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2F4172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uiPriority w:val="99"/>
    <w:rsid w:val="002F4172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hAnsi="Times New Roman"/>
      <w:sz w:val="24"/>
      <w:szCs w:val="24"/>
    </w:rPr>
  </w:style>
  <w:style w:type="paragraph" w:styleId="af5">
    <w:name w:val="Title"/>
    <w:basedOn w:val="a0"/>
    <w:next w:val="a0"/>
    <w:link w:val="af6"/>
    <w:uiPriority w:val="99"/>
    <w:qFormat/>
    <w:rsid w:val="002F417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2F417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Style1">
    <w:name w:val="Style1"/>
    <w:basedOn w:val="a0"/>
    <w:uiPriority w:val="99"/>
    <w:rsid w:val="002F4172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2F4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2F417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0"/>
    <w:uiPriority w:val="99"/>
    <w:rsid w:val="00454A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454AF2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454AF2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454AF2"/>
    <w:rPr>
      <w:rFonts w:ascii="Times New Roman" w:hAnsi="Times New Roman" w:cs="Times New Roman"/>
      <w:b/>
      <w:bCs/>
      <w:sz w:val="26"/>
      <w:szCs w:val="26"/>
    </w:rPr>
  </w:style>
  <w:style w:type="paragraph" w:styleId="a">
    <w:name w:val="List Bullet"/>
    <w:basedOn w:val="a0"/>
    <w:uiPriority w:val="99"/>
    <w:rsid w:val="00761BD1"/>
    <w:pPr>
      <w:widowControl w:val="0"/>
      <w:numPr>
        <w:numId w:val="12"/>
      </w:numPr>
      <w:tabs>
        <w:tab w:val="clear" w:pos="0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hAnsi="Times New Roman"/>
      <w:sz w:val="26"/>
      <w:szCs w:val="20"/>
    </w:rPr>
  </w:style>
  <w:style w:type="character" w:customStyle="1" w:styleId="apple-converted-space">
    <w:name w:val="apple-converted-space"/>
    <w:basedOn w:val="a1"/>
    <w:uiPriority w:val="99"/>
    <w:rsid w:val="00761BD1"/>
    <w:rPr>
      <w:rFonts w:cs="Times New Roman"/>
    </w:rPr>
  </w:style>
  <w:style w:type="character" w:customStyle="1" w:styleId="af7">
    <w:name w:val="Название объекта Знак"/>
    <w:uiPriority w:val="99"/>
    <w:rsid w:val="000F303C"/>
    <w:rPr>
      <w:sz w:val="26"/>
    </w:rPr>
  </w:style>
  <w:style w:type="character" w:customStyle="1" w:styleId="ListLabel3">
    <w:name w:val="ListLabel 3"/>
    <w:uiPriority w:val="99"/>
    <w:rsid w:val="000F303C"/>
  </w:style>
  <w:style w:type="paragraph" w:customStyle="1" w:styleId="211">
    <w:name w:val="Основной текст 21"/>
    <w:basedOn w:val="a0"/>
    <w:uiPriority w:val="99"/>
    <w:rsid w:val="00A4451B"/>
    <w:pPr>
      <w:suppressAutoHyphens/>
      <w:spacing w:after="120" w:line="480" w:lineRule="auto"/>
    </w:pPr>
    <w:rPr>
      <w:rFonts w:eastAsia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9999</Words>
  <Characters>56995</Characters>
  <Application>Microsoft Office Word</Application>
  <DocSecurity>0</DocSecurity>
  <Lines>474</Lines>
  <Paragraphs>133</Paragraphs>
  <ScaleCrop>false</ScaleCrop>
  <Company/>
  <LinksUpToDate>false</LinksUpToDate>
  <CharactersWithSpaces>66861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 депутатов</dc:title>
  <dc:subject/>
  <dc:creator>Александр В. Десятерик</dc:creator>
  <cp:keywords/>
  <dc:description/>
  <cp:lastModifiedBy>Надежда</cp:lastModifiedBy>
  <cp:revision>2</cp:revision>
  <cp:lastPrinted>2016-03-09T11:55:00Z</cp:lastPrinted>
  <dcterms:created xsi:type="dcterms:W3CDTF">2018-03-19T06:39:00Z</dcterms:created>
  <dcterms:modified xsi:type="dcterms:W3CDTF">2018-03-19T06:39:00Z</dcterms:modified>
</cp:coreProperties>
</file>